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5D4F9" w14:textId="77777777" w:rsidR="0087658E" w:rsidRPr="000321D4" w:rsidRDefault="00A402DC" w:rsidP="0087658E">
      <w:pPr>
        <w:rPr>
          <w:rFonts w:cstheme="minorHAnsi"/>
        </w:rPr>
      </w:pPr>
      <w:r w:rsidRPr="000321D4">
        <w:rPr>
          <w:rFonts w:cstheme="minorHAnsi"/>
          <w:b/>
          <w:u w:val="single"/>
        </w:rPr>
        <w:t>Purpose</w:t>
      </w:r>
      <w:r w:rsidR="00C07D45" w:rsidRPr="000321D4">
        <w:rPr>
          <w:rFonts w:cstheme="minorHAnsi"/>
          <w:b/>
          <w:u w:val="single"/>
        </w:rPr>
        <w:t>:</w:t>
      </w:r>
    </w:p>
    <w:p w14:paraId="3CD8053C" w14:textId="2142C992" w:rsidR="00A402DC" w:rsidRPr="000321D4" w:rsidRDefault="00A402DC" w:rsidP="004A4113">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jc w:val="both"/>
        <w:rPr>
          <w:rFonts w:cstheme="minorHAnsi"/>
        </w:rPr>
      </w:pPr>
      <w:r w:rsidRPr="000321D4">
        <w:rPr>
          <w:rFonts w:cstheme="minorHAnsi"/>
        </w:rPr>
        <w:t xml:space="preserve">To establish a process where the facility </w:t>
      </w:r>
      <w:r w:rsidR="00F54F64" w:rsidRPr="000321D4">
        <w:rPr>
          <w:rFonts w:cstheme="minorHAnsi"/>
        </w:rPr>
        <w:t>client</w:t>
      </w:r>
      <w:r w:rsidRPr="000321D4">
        <w:rPr>
          <w:rFonts w:cstheme="minorHAnsi"/>
        </w:rPr>
        <w:t xml:space="preserve">s and employees have zero tolerance for sexual abuse and sexual harassment of </w:t>
      </w:r>
      <w:r w:rsidR="00F54F64" w:rsidRPr="000321D4">
        <w:rPr>
          <w:rFonts w:cstheme="minorHAnsi"/>
        </w:rPr>
        <w:t>client</w:t>
      </w:r>
      <w:r w:rsidRPr="000321D4">
        <w:rPr>
          <w:rFonts w:cstheme="minorHAnsi"/>
        </w:rPr>
        <w:t xml:space="preserve">s. This policy is reflective of </w:t>
      </w:r>
      <w:r w:rsidR="00F54F64" w:rsidRPr="000321D4">
        <w:rPr>
          <w:rFonts w:cstheme="minorHAnsi"/>
        </w:rPr>
        <w:t>client</w:t>
      </w:r>
      <w:r w:rsidRPr="000321D4">
        <w:rPr>
          <w:rFonts w:cstheme="minorHAnsi"/>
        </w:rPr>
        <w:t xml:space="preserve"> on </w:t>
      </w:r>
      <w:r w:rsidR="00F54F64" w:rsidRPr="000321D4">
        <w:rPr>
          <w:rFonts w:cstheme="minorHAnsi"/>
        </w:rPr>
        <w:t>client</w:t>
      </w:r>
      <w:r w:rsidRPr="000321D4">
        <w:rPr>
          <w:rFonts w:cstheme="minorHAnsi"/>
        </w:rPr>
        <w:t xml:space="preserve"> abuse or harassment and staff on </w:t>
      </w:r>
      <w:r w:rsidR="00F54F64" w:rsidRPr="000321D4">
        <w:rPr>
          <w:rFonts w:cstheme="minorHAnsi"/>
        </w:rPr>
        <w:t>client</w:t>
      </w:r>
      <w:r w:rsidRPr="000321D4">
        <w:rPr>
          <w:rFonts w:cstheme="minorHAnsi"/>
        </w:rPr>
        <w:t xml:space="preserve"> abuse or harassment. The process will include prevention plans that have been communicated to all staff. Employee training will include PREA related definitions and procedures that should an allegation regarding sexual abuse or harassment be made, all employees will know immediate safety plans, attend to and support the victim(s) and promptly initiate the investigative process. This policy is in effect to prevent incidents of sexual abuse and/or sexual harassment and to take prompt, effective and compassionate action if allegations of sexual abuse or harassment are made. </w:t>
      </w:r>
    </w:p>
    <w:p w14:paraId="464DB227" w14:textId="77777777" w:rsidR="00C07D45" w:rsidRPr="000321D4" w:rsidRDefault="00C07D45" w:rsidP="004A4113">
      <w:pPr>
        <w:spacing w:before="240"/>
        <w:jc w:val="both"/>
        <w:rPr>
          <w:rFonts w:cstheme="minorHAnsi"/>
          <w:b/>
          <w:u w:val="single"/>
        </w:rPr>
      </w:pPr>
      <w:r w:rsidRPr="000321D4">
        <w:rPr>
          <w:rFonts w:cstheme="minorHAnsi"/>
          <w:b/>
          <w:u w:val="single"/>
        </w:rPr>
        <w:t>Policy:</w:t>
      </w:r>
    </w:p>
    <w:p w14:paraId="2DB85677" w14:textId="77777777" w:rsidR="00A402DC" w:rsidRPr="000321D4" w:rsidRDefault="00A402DC" w:rsidP="004A4113">
      <w:pPr>
        <w:pStyle w:val="ListParagraph"/>
        <w:numPr>
          <w:ilvl w:val="0"/>
          <w:numId w:val="16"/>
        </w:numPr>
        <w:tabs>
          <w:tab w:val="left" w:pos="7753"/>
        </w:tabs>
        <w:jc w:val="both"/>
        <w:rPr>
          <w:rFonts w:cstheme="minorHAnsi"/>
        </w:rPr>
      </w:pPr>
      <w:r w:rsidRPr="000321D4">
        <w:rPr>
          <w:rFonts w:cstheme="minorHAnsi"/>
        </w:rPr>
        <w:t xml:space="preserve">The facility has a zero-tolerance policy related to sexual abuse or sexual harassment of a </w:t>
      </w:r>
      <w:r w:rsidR="00F54F64" w:rsidRPr="000321D4">
        <w:rPr>
          <w:rFonts w:cstheme="minorHAnsi"/>
        </w:rPr>
        <w:t>client</w:t>
      </w:r>
      <w:r w:rsidRPr="000321D4">
        <w:rPr>
          <w:rFonts w:cstheme="minorHAnsi"/>
        </w:rPr>
        <w:t xml:space="preserve"> and will cooperate in the investigation and prosecution of anyone involved in a sexual abuse and/or sexual harassment of a </w:t>
      </w:r>
      <w:r w:rsidR="00F54F64" w:rsidRPr="000321D4">
        <w:rPr>
          <w:rFonts w:cstheme="minorHAnsi"/>
        </w:rPr>
        <w:t>client</w:t>
      </w:r>
      <w:r w:rsidRPr="000321D4">
        <w:rPr>
          <w:rFonts w:cstheme="minorHAnsi"/>
        </w:rPr>
        <w:t>.</w:t>
      </w:r>
      <w:r w:rsidR="00A42D66" w:rsidRPr="000321D4">
        <w:rPr>
          <w:rFonts w:cstheme="minorHAnsi"/>
        </w:rPr>
        <w:t xml:space="preserve"> Failure to do so may be grounds for termination.</w:t>
      </w:r>
      <w:r w:rsidRPr="000321D4">
        <w:rPr>
          <w:rFonts w:cstheme="minorHAnsi"/>
        </w:rPr>
        <w:t xml:space="preserve"> The facility staff will implement and understand the approach to take when preventing, detecting, and responding to sexual abuse and sexual harassment. The primary responsibility of all facility employees is </w:t>
      </w:r>
      <w:r w:rsidR="00F54F64" w:rsidRPr="000321D4">
        <w:rPr>
          <w:rFonts w:cstheme="minorHAnsi"/>
        </w:rPr>
        <w:t>client</w:t>
      </w:r>
      <w:r w:rsidRPr="000321D4">
        <w:rPr>
          <w:rFonts w:cstheme="minorHAnsi"/>
        </w:rPr>
        <w:t xml:space="preserve"> safety. This policy shall be followed in conjunction with all Federal and State mandatory reporting requirements.</w:t>
      </w:r>
      <w:r w:rsidRPr="000321D4">
        <w:rPr>
          <w:rFonts w:cstheme="minorHAnsi"/>
        </w:rPr>
        <w:tab/>
      </w:r>
    </w:p>
    <w:p w14:paraId="13D9D3F9" w14:textId="77777777" w:rsidR="005121BA" w:rsidRPr="000321D4" w:rsidRDefault="005121BA" w:rsidP="004A4113">
      <w:pPr>
        <w:jc w:val="both"/>
        <w:rPr>
          <w:rFonts w:cstheme="minorHAnsi"/>
          <w:b/>
          <w:u w:val="single"/>
        </w:rPr>
      </w:pPr>
      <w:r w:rsidRPr="000321D4">
        <w:rPr>
          <w:rFonts w:cstheme="minorHAnsi"/>
          <w:b/>
          <w:u w:val="single"/>
        </w:rPr>
        <w:t>Scope:</w:t>
      </w:r>
    </w:p>
    <w:p w14:paraId="26A5A889" w14:textId="77777777" w:rsidR="005121BA" w:rsidRPr="000321D4" w:rsidRDefault="007E4123" w:rsidP="004A4113">
      <w:pPr>
        <w:pStyle w:val="ListParagraph"/>
        <w:numPr>
          <w:ilvl w:val="0"/>
          <w:numId w:val="2"/>
        </w:numPr>
        <w:jc w:val="both"/>
        <w:rPr>
          <w:rFonts w:cstheme="minorHAnsi"/>
        </w:rPr>
      </w:pPr>
      <w:r w:rsidRPr="000321D4">
        <w:rPr>
          <w:rFonts w:cstheme="minorHAnsi"/>
        </w:rPr>
        <w:t xml:space="preserve">Woodward Academy </w:t>
      </w:r>
      <w:r w:rsidR="00A402DC" w:rsidRPr="000321D4">
        <w:rPr>
          <w:rFonts w:cstheme="minorHAnsi"/>
        </w:rPr>
        <w:t>programs governed by the Prison Rape Elimination Act (PREA).</w:t>
      </w:r>
    </w:p>
    <w:p w14:paraId="3C3F68A3" w14:textId="77777777" w:rsidR="0087658E" w:rsidRPr="000321D4" w:rsidRDefault="00C07D45" w:rsidP="004A4113">
      <w:pPr>
        <w:jc w:val="both"/>
        <w:rPr>
          <w:rFonts w:cstheme="minorHAnsi"/>
          <w:b/>
          <w:u w:val="single"/>
        </w:rPr>
      </w:pPr>
      <w:r w:rsidRPr="000321D4">
        <w:rPr>
          <w:rFonts w:cstheme="minorHAnsi"/>
          <w:b/>
          <w:u w:val="single"/>
        </w:rPr>
        <w:t>Procedure:</w:t>
      </w:r>
    </w:p>
    <w:p w14:paraId="679DF906" w14:textId="77777777" w:rsidR="0087658E" w:rsidRPr="000321D4" w:rsidRDefault="00A402DC" w:rsidP="004A4113">
      <w:pPr>
        <w:jc w:val="both"/>
        <w:rPr>
          <w:rFonts w:cstheme="minorHAnsi"/>
          <w:b/>
          <w:u w:val="single"/>
        </w:rPr>
      </w:pPr>
      <w:r w:rsidRPr="000321D4">
        <w:rPr>
          <w:rFonts w:cstheme="minorHAnsi"/>
          <w:bCs/>
          <w:i/>
        </w:rPr>
        <w:t>Providing Prevention Information to Clients</w:t>
      </w:r>
    </w:p>
    <w:p w14:paraId="326743C8" w14:textId="77777777" w:rsidR="00A402DC" w:rsidRPr="000321D4" w:rsidRDefault="00A402DC" w:rsidP="004A4113">
      <w:pPr>
        <w:pStyle w:val="ListParagraph"/>
        <w:numPr>
          <w:ilvl w:val="0"/>
          <w:numId w:val="19"/>
        </w:numPr>
        <w:spacing w:after="0" w:line="240" w:lineRule="auto"/>
        <w:jc w:val="both"/>
        <w:rPr>
          <w:rFonts w:cstheme="minorHAnsi"/>
        </w:rPr>
      </w:pPr>
      <w:r w:rsidRPr="000321D4">
        <w:rPr>
          <w:rFonts w:cstheme="minorHAnsi"/>
        </w:rPr>
        <w:t xml:space="preserve">The new </w:t>
      </w:r>
      <w:r w:rsidR="00F54F64" w:rsidRPr="000321D4">
        <w:rPr>
          <w:rFonts w:cstheme="minorHAnsi"/>
        </w:rPr>
        <w:t>client</w:t>
      </w:r>
      <w:r w:rsidRPr="000321D4">
        <w:rPr>
          <w:rFonts w:cstheme="minorHAnsi"/>
        </w:rPr>
        <w:t xml:space="preserve"> orientation process includes policy and procedures relating to prevention of and response to reports of sexual abuse and/or sexual harassment. This orientation must occur upon 72 hours of admission. The facility will utilize the </w:t>
      </w:r>
      <w:r w:rsidR="00F54F64" w:rsidRPr="000321D4">
        <w:rPr>
          <w:rFonts w:cstheme="minorHAnsi"/>
        </w:rPr>
        <w:t>client</w:t>
      </w:r>
      <w:r w:rsidRPr="000321D4">
        <w:rPr>
          <w:rFonts w:cstheme="minorHAnsi"/>
        </w:rPr>
        <w:t xml:space="preserve"> handbook/</w:t>
      </w:r>
      <w:r w:rsidR="00F54F64" w:rsidRPr="000321D4">
        <w:rPr>
          <w:rFonts w:cstheme="minorHAnsi"/>
        </w:rPr>
        <w:t>client</w:t>
      </w:r>
      <w:r w:rsidRPr="000321D4">
        <w:rPr>
          <w:rFonts w:cstheme="minorHAnsi"/>
        </w:rPr>
        <w:t xml:space="preserve"> consents, the PREA orientation packet and the PREA educational video to fulfill the informational requirements listed below. The information provided to each new </w:t>
      </w:r>
      <w:r w:rsidR="00F54F64" w:rsidRPr="000321D4">
        <w:rPr>
          <w:rFonts w:cstheme="minorHAnsi"/>
        </w:rPr>
        <w:t>client</w:t>
      </w:r>
      <w:r w:rsidRPr="000321D4">
        <w:rPr>
          <w:rFonts w:cstheme="minorHAnsi"/>
        </w:rPr>
        <w:t xml:space="preserve"> must include (but is not limited to):</w:t>
      </w:r>
    </w:p>
    <w:p w14:paraId="3EA01903" w14:textId="77777777" w:rsidR="00A402DC" w:rsidRPr="000321D4" w:rsidRDefault="00A402DC" w:rsidP="004A4113">
      <w:pPr>
        <w:pStyle w:val="ListParagraph"/>
        <w:numPr>
          <w:ilvl w:val="1"/>
          <w:numId w:val="19"/>
        </w:numPr>
        <w:spacing w:after="0" w:line="240" w:lineRule="auto"/>
        <w:jc w:val="both"/>
        <w:rPr>
          <w:rFonts w:cstheme="minorHAnsi"/>
        </w:rPr>
      </w:pPr>
      <w:r w:rsidRPr="000321D4">
        <w:rPr>
          <w:rFonts w:cstheme="minorHAnsi"/>
        </w:rPr>
        <w:t>The facility zero-tolerance policy.</w:t>
      </w:r>
    </w:p>
    <w:p w14:paraId="1EEC5B43" w14:textId="77777777" w:rsidR="00A402DC" w:rsidRPr="000321D4" w:rsidRDefault="00A402DC" w:rsidP="004A4113">
      <w:pPr>
        <w:pStyle w:val="ListParagraph"/>
        <w:numPr>
          <w:ilvl w:val="1"/>
          <w:numId w:val="19"/>
        </w:numPr>
        <w:spacing w:after="0" w:line="240" w:lineRule="auto"/>
        <w:jc w:val="both"/>
        <w:rPr>
          <w:rFonts w:cstheme="minorHAnsi"/>
        </w:rPr>
      </w:pPr>
      <w:r w:rsidRPr="000321D4">
        <w:rPr>
          <w:rFonts w:cstheme="minorHAnsi"/>
        </w:rPr>
        <w:t>Self-protection including avoiding risky situations related to sexual assault prevention/intervention.</w:t>
      </w:r>
    </w:p>
    <w:p w14:paraId="6C75E4A4" w14:textId="77777777" w:rsidR="00A402DC" w:rsidRPr="000321D4" w:rsidRDefault="00A402DC" w:rsidP="004A4113">
      <w:pPr>
        <w:pStyle w:val="ListParagraph"/>
        <w:numPr>
          <w:ilvl w:val="1"/>
          <w:numId w:val="19"/>
        </w:numPr>
        <w:spacing w:after="0" w:line="240" w:lineRule="auto"/>
        <w:jc w:val="both"/>
        <w:rPr>
          <w:rFonts w:cstheme="minorHAnsi"/>
        </w:rPr>
      </w:pPr>
      <w:r w:rsidRPr="000321D4">
        <w:rPr>
          <w:rFonts w:cstheme="minorHAnsi"/>
        </w:rPr>
        <w:t xml:space="preserve">Reporting procedures; how to report rape, sexual activity, sexual abuse or harassment. There are multiple reporting options at the facility to include: </w:t>
      </w:r>
    </w:p>
    <w:p w14:paraId="01D1567A" w14:textId="77777777" w:rsidR="00A402DC" w:rsidRPr="000321D4" w:rsidRDefault="00A402DC" w:rsidP="004A4113">
      <w:pPr>
        <w:pStyle w:val="ListParagraph"/>
        <w:numPr>
          <w:ilvl w:val="2"/>
          <w:numId w:val="20"/>
        </w:numPr>
        <w:spacing w:after="0" w:line="240" w:lineRule="auto"/>
        <w:jc w:val="both"/>
        <w:rPr>
          <w:rFonts w:cstheme="minorHAnsi"/>
        </w:rPr>
      </w:pPr>
      <w:r w:rsidRPr="000321D4">
        <w:rPr>
          <w:rFonts w:cstheme="minorHAnsi"/>
        </w:rPr>
        <w:t xml:space="preserve">Verbally to any staff, counselor or administrator </w:t>
      </w:r>
    </w:p>
    <w:p w14:paraId="56EF3334" w14:textId="77777777" w:rsidR="00A402DC" w:rsidRPr="000321D4" w:rsidRDefault="00A402DC" w:rsidP="004A4113">
      <w:pPr>
        <w:pStyle w:val="ListParagraph"/>
        <w:numPr>
          <w:ilvl w:val="2"/>
          <w:numId w:val="20"/>
        </w:numPr>
        <w:spacing w:after="0" w:line="240" w:lineRule="auto"/>
        <w:jc w:val="both"/>
        <w:rPr>
          <w:rFonts w:cstheme="minorHAnsi"/>
        </w:rPr>
      </w:pPr>
      <w:r w:rsidRPr="000321D4">
        <w:rPr>
          <w:rFonts w:cstheme="minorHAnsi"/>
        </w:rPr>
        <w:t xml:space="preserve">Writing to any staff, counselor or administrator </w:t>
      </w:r>
    </w:p>
    <w:p w14:paraId="318C242A" w14:textId="77777777" w:rsidR="00A402DC" w:rsidRPr="000321D4" w:rsidRDefault="00A402DC" w:rsidP="004A4113">
      <w:pPr>
        <w:pStyle w:val="ListParagraph"/>
        <w:numPr>
          <w:ilvl w:val="2"/>
          <w:numId w:val="20"/>
        </w:numPr>
        <w:spacing w:after="0" w:line="240" w:lineRule="auto"/>
        <w:jc w:val="both"/>
        <w:rPr>
          <w:rFonts w:cstheme="minorHAnsi"/>
        </w:rPr>
      </w:pPr>
      <w:r w:rsidRPr="000321D4">
        <w:rPr>
          <w:rFonts w:cstheme="minorHAnsi"/>
        </w:rPr>
        <w:lastRenderedPageBreak/>
        <w:t xml:space="preserve">Writing through the </w:t>
      </w:r>
      <w:r w:rsidR="00F54F64" w:rsidRPr="000321D4">
        <w:rPr>
          <w:rFonts w:cstheme="minorHAnsi"/>
        </w:rPr>
        <w:t>client</w:t>
      </w:r>
      <w:r w:rsidRPr="000321D4">
        <w:rPr>
          <w:rFonts w:cstheme="minorHAnsi"/>
        </w:rPr>
        <w:t xml:space="preserve"> PREA grievance process </w:t>
      </w:r>
    </w:p>
    <w:p w14:paraId="68543AAB" w14:textId="77777777" w:rsidR="00A402DC" w:rsidRPr="000321D4" w:rsidRDefault="00A402DC" w:rsidP="004A4113">
      <w:pPr>
        <w:pStyle w:val="ListParagraph"/>
        <w:numPr>
          <w:ilvl w:val="2"/>
          <w:numId w:val="20"/>
        </w:numPr>
        <w:spacing w:after="0" w:line="240" w:lineRule="auto"/>
        <w:jc w:val="both"/>
        <w:rPr>
          <w:rFonts w:cstheme="minorHAnsi"/>
        </w:rPr>
      </w:pPr>
      <w:r w:rsidRPr="000321D4">
        <w:rPr>
          <w:rFonts w:cstheme="minorHAnsi"/>
        </w:rPr>
        <w:t>Externally by telephoning Children’s Protective Services (CPS), or</w:t>
      </w:r>
    </w:p>
    <w:p w14:paraId="025BA30B" w14:textId="77777777" w:rsidR="00A402DC" w:rsidRPr="000321D4" w:rsidRDefault="00A402DC" w:rsidP="004A4113">
      <w:pPr>
        <w:pStyle w:val="ListParagraph"/>
        <w:numPr>
          <w:ilvl w:val="2"/>
          <w:numId w:val="20"/>
        </w:numPr>
        <w:spacing w:after="0" w:line="240" w:lineRule="auto"/>
        <w:jc w:val="both"/>
        <w:rPr>
          <w:rFonts w:cstheme="minorHAnsi"/>
        </w:rPr>
      </w:pPr>
      <w:r w:rsidRPr="000321D4">
        <w:rPr>
          <w:rFonts w:cstheme="minorHAnsi"/>
        </w:rPr>
        <w:t>Department of Children Services (DCS)</w:t>
      </w:r>
    </w:p>
    <w:p w14:paraId="108A8636" w14:textId="77777777" w:rsidR="00A402DC" w:rsidRPr="000321D4" w:rsidRDefault="00A402DC" w:rsidP="004A4113">
      <w:pPr>
        <w:pStyle w:val="ListParagraph"/>
        <w:numPr>
          <w:ilvl w:val="2"/>
          <w:numId w:val="20"/>
        </w:numPr>
        <w:spacing w:after="0" w:line="240" w:lineRule="auto"/>
        <w:jc w:val="both"/>
        <w:rPr>
          <w:rFonts w:cstheme="minorHAnsi"/>
        </w:rPr>
      </w:pPr>
      <w:r w:rsidRPr="000321D4">
        <w:rPr>
          <w:rFonts w:cstheme="minorHAnsi"/>
        </w:rPr>
        <w:t>Anonymous and third-party reporting</w:t>
      </w:r>
    </w:p>
    <w:p w14:paraId="2D4B755A" w14:textId="77777777" w:rsidR="00A402DC" w:rsidRPr="000321D4" w:rsidRDefault="00A402DC" w:rsidP="004A4113">
      <w:pPr>
        <w:pStyle w:val="ListParagraph"/>
        <w:numPr>
          <w:ilvl w:val="2"/>
          <w:numId w:val="20"/>
        </w:numPr>
        <w:spacing w:after="0" w:line="240" w:lineRule="auto"/>
        <w:jc w:val="both"/>
        <w:rPr>
          <w:rFonts w:cstheme="minorHAnsi"/>
        </w:rPr>
      </w:pPr>
      <w:r w:rsidRPr="000321D4">
        <w:rPr>
          <w:rFonts w:cstheme="minorHAnsi"/>
        </w:rPr>
        <w:t xml:space="preserve">All reporting procedures must be documented by staff, </w:t>
      </w:r>
      <w:r w:rsidR="00F54F64" w:rsidRPr="000321D4">
        <w:rPr>
          <w:rFonts w:cstheme="minorHAnsi"/>
        </w:rPr>
        <w:t>client</w:t>
      </w:r>
      <w:r w:rsidRPr="000321D4">
        <w:rPr>
          <w:rFonts w:cstheme="minorHAnsi"/>
        </w:rPr>
        <w:t xml:space="preserve">, or both. </w:t>
      </w:r>
    </w:p>
    <w:p w14:paraId="42E1BCDC" w14:textId="77777777" w:rsidR="00A402DC" w:rsidRPr="000321D4" w:rsidRDefault="00A402DC" w:rsidP="004A4113">
      <w:pPr>
        <w:pStyle w:val="ListParagraph"/>
        <w:numPr>
          <w:ilvl w:val="1"/>
          <w:numId w:val="19"/>
        </w:numPr>
        <w:spacing w:after="0" w:line="240" w:lineRule="auto"/>
        <w:jc w:val="both"/>
        <w:rPr>
          <w:rFonts w:cstheme="minorHAnsi"/>
        </w:rPr>
      </w:pPr>
      <w:r w:rsidRPr="000321D4">
        <w:rPr>
          <w:rFonts w:cstheme="minorHAnsi"/>
        </w:rPr>
        <w:t>How to obtain counseling services and/or medical assistance if victimized.</w:t>
      </w:r>
    </w:p>
    <w:p w14:paraId="6917227B" w14:textId="77777777" w:rsidR="00A402DC" w:rsidRPr="000321D4" w:rsidRDefault="00A402DC" w:rsidP="004A4113">
      <w:pPr>
        <w:pStyle w:val="ListParagraph"/>
        <w:numPr>
          <w:ilvl w:val="1"/>
          <w:numId w:val="19"/>
        </w:numPr>
        <w:spacing w:after="0" w:line="240" w:lineRule="auto"/>
        <w:jc w:val="both"/>
        <w:rPr>
          <w:rFonts w:cstheme="minorHAnsi"/>
        </w:rPr>
      </w:pPr>
      <w:r w:rsidRPr="000321D4">
        <w:rPr>
          <w:rFonts w:cstheme="minorHAnsi"/>
        </w:rPr>
        <w:t>Protection against retaliation.</w:t>
      </w:r>
    </w:p>
    <w:p w14:paraId="3792AB5D" w14:textId="77777777" w:rsidR="00A402DC" w:rsidRPr="000321D4" w:rsidRDefault="00A402DC" w:rsidP="004A4113">
      <w:pPr>
        <w:pStyle w:val="ListParagraph"/>
        <w:numPr>
          <w:ilvl w:val="1"/>
          <w:numId w:val="19"/>
        </w:numPr>
        <w:spacing w:after="0" w:line="240" w:lineRule="auto"/>
        <w:jc w:val="both"/>
        <w:rPr>
          <w:rFonts w:cstheme="minorHAnsi"/>
        </w:rPr>
      </w:pPr>
      <w:r w:rsidRPr="000321D4">
        <w:rPr>
          <w:rFonts w:cstheme="minorHAnsi"/>
        </w:rPr>
        <w:t>Risks and potential consequences for engaging in any type of sexual activity while at the facility.</w:t>
      </w:r>
    </w:p>
    <w:p w14:paraId="10C4F118" w14:textId="77777777" w:rsidR="00A402DC" w:rsidRPr="000321D4" w:rsidRDefault="00A402DC" w:rsidP="004A4113">
      <w:pPr>
        <w:pStyle w:val="ListParagraph"/>
        <w:numPr>
          <w:ilvl w:val="1"/>
          <w:numId w:val="19"/>
        </w:numPr>
        <w:spacing w:after="0" w:line="240" w:lineRule="auto"/>
        <w:jc w:val="both"/>
        <w:rPr>
          <w:rFonts w:cstheme="minorHAnsi"/>
        </w:rPr>
      </w:pPr>
      <w:r w:rsidRPr="000321D4">
        <w:rPr>
          <w:rFonts w:cstheme="minorHAnsi"/>
        </w:rPr>
        <w:t>Disciplinary/Accountability action(s) for making false allegations.</w:t>
      </w:r>
    </w:p>
    <w:p w14:paraId="6E61E52E" w14:textId="77777777" w:rsidR="00A402DC" w:rsidRPr="000321D4" w:rsidRDefault="00A402DC" w:rsidP="004A4113">
      <w:pPr>
        <w:pStyle w:val="ListParagraph"/>
        <w:numPr>
          <w:ilvl w:val="0"/>
          <w:numId w:val="19"/>
        </w:numPr>
        <w:spacing w:after="0" w:line="240" w:lineRule="auto"/>
        <w:jc w:val="both"/>
        <w:rPr>
          <w:rFonts w:cstheme="minorHAnsi"/>
        </w:rPr>
      </w:pPr>
      <w:r w:rsidRPr="000321D4">
        <w:rPr>
          <w:rFonts w:cstheme="minorHAnsi"/>
        </w:rPr>
        <w:t xml:space="preserve">The information provided to </w:t>
      </w:r>
      <w:r w:rsidR="00F54F64" w:rsidRPr="000321D4">
        <w:rPr>
          <w:rFonts w:cstheme="minorHAnsi"/>
        </w:rPr>
        <w:t>client</w:t>
      </w:r>
      <w:r w:rsidRPr="000321D4">
        <w:rPr>
          <w:rFonts w:cstheme="minorHAnsi"/>
        </w:rPr>
        <w:t xml:space="preserve">s during orientation must be provided verbally and in written form in 2 separate occasions within a 10-day time frame. Further, the information must be in a language and format that the </w:t>
      </w:r>
      <w:r w:rsidR="00F54F64" w:rsidRPr="000321D4">
        <w:rPr>
          <w:rFonts w:cstheme="minorHAnsi"/>
        </w:rPr>
        <w:t>client</w:t>
      </w:r>
      <w:r w:rsidRPr="000321D4">
        <w:rPr>
          <w:rFonts w:cstheme="minorHAnsi"/>
        </w:rPr>
        <w:t xml:space="preserve"> can understand.</w:t>
      </w:r>
    </w:p>
    <w:p w14:paraId="3CA21025" w14:textId="77777777" w:rsidR="00A402DC" w:rsidRPr="000321D4" w:rsidRDefault="00A402DC" w:rsidP="004A4113">
      <w:pPr>
        <w:pStyle w:val="ListParagraph"/>
        <w:numPr>
          <w:ilvl w:val="0"/>
          <w:numId w:val="19"/>
        </w:numPr>
        <w:spacing w:after="0" w:line="240" w:lineRule="auto"/>
        <w:jc w:val="both"/>
        <w:rPr>
          <w:rFonts w:cstheme="minorHAnsi"/>
        </w:rPr>
      </w:pPr>
      <w:r w:rsidRPr="000321D4">
        <w:rPr>
          <w:rFonts w:cstheme="minorHAnsi"/>
        </w:rPr>
        <w:t xml:space="preserve">Each </w:t>
      </w:r>
      <w:r w:rsidR="00F54F64" w:rsidRPr="000321D4">
        <w:rPr>
          <w:rFonts w:cstheme="minorHAnsi"/>
        </w:rPr>
        <w:t>client</w:t>
      </w:r>
      <w:r w:rsidRPr="000321D4">
        <w:rPr>
          <w:rFonts w:cstheme="minorHAnsi"/>
        </w:rPr>
        <w:t xml:space="preserve"> must sign a written acknowledgement form for the sexual assault/rape prevention portion of the orientation. </w:t>
      </w:r>
    </w:p>
    <w:p w14:paraId="30522DCA" w14:textId="77777777" w:rsidR="00A402DC" w:rsidRPr="000321D4" w:rsidRDefault="00A402DC" w:rsidP="004A4113">
      <w:pPr>
        <w:pStyle w:val="ListParagraph"/>
        <w:numPr>
          <w:ilvl w:val="0"/>
          <w:numId w:val="19"/>
        </w:numPr>
        <w:spacing w:after="0" w:line="240" w:lineRule="auto"/>
        <w:jc w:val="both"/>
        <w:rPr>
          <w:rFonts w:cstheme="minorHAnsi"/>
          <w:u w:val="single"/>
        </w:rPr>
      </w:pPr>
      <w:r w:rsidRPr="000321D4">
        <w:rPr>
          <w:rFonts w:cstheme="minorHAnsi"/>
        </w:rPr>
        <w:t>The signed ack</w:t>
      </w:r>
      <w:r w:rsidR="00EE796E" w:rsidRPr="000321D4">
        <w:rPr>
          <w:rFonts w:cstheme="minorHAnsi"/>
        </w:rPr>
        <w:t>nowledgement form must be placed in the student’s file.</w:t>
      </w:r>
    </w:p>
    <w:p w14:paraId="5BB369C2" w14:textId="77777777" w:rsidR="00A402DC" w:rsidRPr="000321D4" w:rsidRDefault="00A402DC" w:rsidP="004A4113">
      <w:pPr>
        <w:pStyle w:val="ListParagraph"/>
        <w:numPr>
          <w:ilvl w:val="0"/>
          <w:numId w:val="19"/>
        </w:numPr>
        <w:spacing w:after="0" w:line="240" w:lineRule="auto"/>
        <w:jc w:val="both"/>
        <w:rPr>
          <w:rFonts w:cstheme="minorHAnsi"/>
          <w:u w:val="single"/>
        </w:rPr>
      </w:pPr>
      <w:r w:rsidRPr="000321D4">
        <w:rPr>
          <w:rFonts w:cstheme="minorHAnsi"/>
        </w:rPr>
        <w:t xml:space="preserve">Current </w:t>
      </w:r>
      <w:r w:rsidR="00F54F64" w:rsidRPr="000321D4">
        <w:rPr>
          <w:rFonts w:cstheme="minorHAnsi"/>
        </w:rPr>
        <w:t>client</w:t>
      </w:r>
      <w:r w:rsidRPr="000321D4">
        <w:rPr>
          <w:rFonts w:cstheme="minorHAnsi"/>
        </w:rPr>
        <w:t xml:space="preserve">s who have not received such education will be educated within one year of the effective date of the PREA standards, and shall receive education upon transfer to a different facility to the extent that the policies and procedures of the </w:t>
      </w:r>
      <w:r w:rsidR="00F54F64" w:rsidRPr="000321D4">
        <w:rPr>
          <w:rFonts w:cstheme="minorHAnsi"/>
        </w:rPr>
        <w:t>client</w:t>
      </w:r>
      <w:r w:rsidRPr="000321D4">
        <w:rPr>
          <w:rFonts w:cstheme="minorHAnsi"/>
        </w:rPr>
        <w:t>’s new facility differ from those of the previous facility.</w:t>
      </w:r>
    </w:p>
    <w:p w14:paraId="0CED2D58" w14:textId="77777777" w:rsidR="00A402DC" w:rsidRPr="000321D4" w:rsidRDefault="00A402DC" w:rsidP="004A4113">
      <w:pPr>
        <w:pStyle w:val="ListParagraph"/>
        <w:numPr>
          <w:ilvl w:val="0"/>
          <w:numId w:val="19"/>
        </w:numPr>
        <w:spacing w:after="0" w:line="240" w:lineRule="auto"/>
        <w:jc w:val="both"/>
        <w:rPr>
          <w:rFonts w:cstheme="minorHAnsi"/>
          <w:u w:val="single"/>
        </w:rPr>
      </w:pPr>
      <w:r w:rsidRPr="000321D4">
        <w:rPr>
          <w:rFonts w:cstheme="minorHAnsi"/>
        </w:rPr>
        <w:t xml:space="preserve">The facility will provide </w:t>
      </w:r>
      <w:r w:rsidR="00F54F64" w:rsidRPr="000321D4">
        <w:rPr>
          <w:rFonts w:cstheme="minorHAnsi"/>
        </w:rPr>
        <w:t>client</w:t>
      </w:r>
      <w:r w:rsidRPr="000321D4">
        <w:rPr>
          <w:rFonts w:cstheme="minorHAnsi"/>
        </w:rPr>
        <w:t xml:space="preserve"> education in formats accessible to all </w:t>
      </w:r>
      <w:r w:rsidR="00F54F64" w:rsidRPr="000321D4">
        <w:rPr>
          <w:rFonts w:cstheme="minorHAnsi"/>
        </w:rPr>
        <w:t>client</w:t>
      </w:r>
      <w:r w:rsidRPr="000321D4">
        <w:rPr>
          <w:rFonts w:cstheme="minorHAnsi"/>
        </w:rPr>
        <w:t xml:space="preserve">s, including those who are limited English proficient, deaf, visually impaired, or otherwise disabled, as well as the </w:t>
      </w:r>
      <w:r w:rsidR="00F54F64" w:rsidRPr="000321D4">
        <w:rPr>
          <w:rFonts w:cstheme="minorHAnsi"/>
        </w:rPr>
        <w:t>client</w:t>
      </w:r>
      <w:r w:rsidRPr="000321D4">
        <w:rPr>
          <w:rFonts w:cstheme="minorHAnsi"/>
        </w:rPr>
        <w:t xml:space="preserve">s who have limited reading skills. </w:t>
      </w:r>
    </w:p>
    <w:p w14:paraId="01F131BC" w14:textId="77777777" w:rsidR="0087658E" w:rsidRPr="000321D4" w:rsidRDefault="00A402DC" w:rsidP="004A4113">
      <w:pPr>
        <w:spacing w:before="240"/>
        <w:jc w:val="both"/>
        <w:rPr>
          <w:rFonts w:cstheme="minorHAnsi"/>
          <w:i/>
        </w:rPr>
      </w:pPr>
      <w:r w:rsidRPr="000321D4">
        <w:rPr>
          <w:rFonts w:cstheme="minorHAnsi"/>
          <w:bCs/>
          <w:i/>
        </w:rPr>
        <w:t>Client Assessment</w:t>
      </w:r>
    </w:p>
    <w:p w14:paraId="1D0DA595" w14:textId="77777777" w:rsidR="00A402DC" w:rsidRPr="000321D4" w:rsidRDefault="00A402DC" w:rsidP="004A4113">
      <w:pPr>
        <w:pStyle w:val="ListParagraph"/>
        <w:numPr>
          <w:ilvl w:val="0"/>
          <w:numId w:val="19"/>
        </w:numPr>
        <w:spacing w:after="200" w:line="276" w:lineRule="auto"/>
        <w:jc w:val="both"/>
        <w:rPr>
          <w:rFonts w:cstheme="minorHAnsi"/>
        </w:rPr>
      </w:pPr>
      <w:r w:rsidRPr="000321D4">
        <w:rPr>
          <w:rFonts w:cstheme="minorHAnsi"/>
        </w:rPr>
        <w:t xml:space="preserve">During the admission process there will be a review of the </w:t>
      </w:r>
      <w:r w:rsidR="00F54F64" w:rsidRPr="000321D4">
        <w:rPr>
          <w:rFonts w:cstheme="minorHAnsi"/>
        </w:rPr>
        <w:t>client</w:t>
      </w:r>
      <w:r w:rsidRPr="000321D4">
        <w:rPr>
          <w:rFonts w:cstheme="minorHAnsi"/>
        </w:rPr>
        <w:t xml:space="preserve"> behavior history. The orientation must occur within 72 hours of admission, but typically 24 hours of admission. This information is ascertained through conversations with the </w:t>
      </w:r>
      <w:r w:rsidR="00F54F64" w:rsidRPr="000321D4">
        <w:rPr>
          <w:rFonts w:cstheme="minorHAnsi"/>
        </w:rPr>
        <w:t>client</w:t>
      </w:r>
      <w:r w:rsidRPr="000321D4">
        <w:rPr>
          <w:rFonts w:cstheme="minorHAnsi"/>
        </w:rPr>
        <w:t xml:space="preserve"> during the intake process and medical and mental health screenings; during classification assessments; and by reviewing court records, case files, facility behavioral records and other relevant documentation from the </w:t>
      </w:r>
      <w:r w:rsidR="00F54F64" w:rsidRPr="000321D4">
        <w:rPr>
          <w:rFonts w:cstheme="minorHAnsi"/>
        </w:rPr>
        <w:t>client</w:t>
      </w:r>
      <w:r w:rsidRPr="000321D4">
        <w:rPr>
          <w:rFonts w:cstheme="minorHAnsi"/>
        </w:rPr>
        <w:t xml:space="preserve">’s file. The form utilized is the PREA Intake Assessment Tool. The risk score will be provided and available to all staff. The review will be used to determine the </w:t>
      </w:r>
      <w:r w:rsidR="00F54F64" w:rsidRPr="000321D4">
        <w:rPr>
          <w:rFonts w:cstheme="minorHAnsi"/>
        </w:rPr>
        <w:t>client</w:t>
      </w:r>
      <w:r w:rsidRPr="000321D4">
        <w:rPr>
          <w:rFonts w:cstheme="minorHAnsi"/>
        </w:rPr>
        <w:t>’s potential risk of sexual vulnerability based on the following need factors:</w:t>
      </w:r>
    </w:p>
    <w:p w14:paraId="2F960605" w14:textId="77777777" w:rsidR="00A402DC" w:rsidRPr="000321D4" w:rsidRDefault="00A402DC" w:rsidP="004A4113">
      <w:pPr>
        <w:pStyle w:val="ListParagraph"/>
        <w:numPr>
          <w:ilvl w:val="1"/>
          <w:numId w:val="25"/>
        </w:numPr>
        <w:spacing w:after="200" w:line="276" w:lineRule="auto"/>
        <w:jc w:val="both"/>
        <w:rPr>
          <w:rFonts w:cstheme="minorHAnsi"/>
        </w:rPr>
      </w:pPr>
      <w:r w:rsidRPr="000321D4">
        <w:rPr>
          <w:rFonts w:cstheme="minorHAnsi"/>
        </w:rPr>
        <w:t>Prior sexual victimization or abusiveness</w:t>
      </w:r>
    </w:p>
    <w:p w14:paraId="2971C3D6" w14:textId="77777777" w:rsidR="00A402DC" w:rsidRPr="000321D4" w:rsidRDefault="00A402DC" w:rsidP="004A4113">
      <w:pPr>
        <w:pStyle w:val="ListParagraph"/>
        <w:numPr>
          <w:ilvl w:val="1"/>
          <w:numId w:val="25"/>
        </w:numPr>
        <w:spacing w:after="200" w:line="276" w:lineRule="auto"/>
        <w:jc w:val="both"/>
        <w:rPr>
          <w:rFonts w:cstheme="minorHAnsi"/>
        </w:rPr>
      </w:pPr>
      <w:r w:rsidRPr="000321D4">
        <w:rPr>
          <w:rFonts w:cstheme="minorHAnsi"/>
        </w:rPr>
        <w:t xml:space="preserve">Any gender nonconforming appearance or manner or identification as lesbian, gay, bisexual, transgender, or intersex, and whether the </w:t>
      </w:r>
      <w:r w:rsidR="00F54F64" w:rsidRPr="000321D4">
        <w:rPr>
          <w:rFonts w:cstheme="minorHAnsi"/>
        </w:rPr>
        <w:t>client</w:t>
      </w:r>
      <w:r w:rsidRPr="000321D4">
        <w:rPr>
          <w:rFonts w:cstheme="minorHAnsi"/>
        </w:rPr>
        <w:t xml:space="preserve"> may therefore be vulnerable to sexual abuse</w:t>
      </w:r>
    </w:p>
    <w:p w14:paraId="0C72B04D" w14:textId="77777777" w:rsidR="00A402DC" w:rsidRPr="000321D4" w:rsidRDefault="00A402DC" w:rsidP="004A4113">
      <w:pPr>
        <w:pStyle w:val="ListParagraph"/>
        <w:numPr>
          <w:ilvl w:val="1"/>
          <w:numId w:val="25"/>
        </w:numPr>
        <w:spacing w:after="200" w:line="276" w:lineRule="auto"/>
        <w:jc w:val="both"/>
        <w:rPr>
          <w:rFonts w:cstheme="minorHAnsi"/>
        </w:rPr>
      </w:pPr>
      <w:r w:rsidRPr="000321D4">
        <w:rPr>
          <w:rFonts w:cstheme="minorHAnsi"/>
        </w:rPr>
        <w:t>Current charges and offense history</w:t>
      </w:r>
    </w:p>
    <w:p w14:paraId="26E23F5C" w14:textId="77777777" w:rsidR="00A402DC" w:rsidRPr="000321D4" w:rsidRDefault="00A402DC" w:rsidP="004A4113">
      <w:pPr>
        <w:pStyle w:val="ListParagraph"/>
        <w:numPr>
          <w:ilvl w:val="1"/>
          <w:numId w:val="25"/>
        </w:numPr>
        <w:spacing w:after="200" w:line="276" w:lineRule="auto"/>
        <w:jc w:val="both"/>
        <w:rPr>
          <w:rFonts w:cstheme="minorHAnsi"/>
        </w:rPr>
      </w:pPr>
      <w:r w:rsidRPr="000321D4">
        <w:rPr>
          <w:rFonts w:cstheme="minorHAnsi"/>
        </w:rPr>
        <w:t>Age</w:t>
      </w:r>
    </w:p>
    <w:p w14:paraId="50A5678A" w14:textId="77777777" w:rsidR="00A402DC" w:rsidRPr="000321D4" w:rsidRDefault="00A402DC" w:rsidP="004A4113">
      <w:pPr>
        <w:pStyle w:val="ListParagraph"/>
        <w:numPr>
          <w:ilvl w:val="1"/>
          <w:numId w:val="25"/>
        </w:numPr>
        <w:spacing w:after="200" w:line="276" w:lineRule="auto"/>
        <w:jc w:val="both"/>
        <w:rPr>
          <w:rFonts w:cstheme="minorHAnsi"/>
        </w:rPr>
      </w:pPr>
      <w:r w:rsidRPr="000321D4">
        <w:rPr>
          <w:rFonts w:cstheme="minorHAnsi"/>
        </w:rPr>
        <w:t>Level of emotional and cognitive development</w:t>
      </w:r>
    </w:p>
    <w:p w14:paraId="7481FF08" w14:textId="77777777" w:rsidR="00A402DC" w:rsidRPr="000321D4" w:rsidRDefault="00A402DC" w:rsidP="004A4113">
      <w:pPr>
        <w:pStyle w:val="ListParagraph"/>
        <w:numPr>
          <w:ilvl w:val="1"/>
          <w:numId w:val="25"/>
        </w:numPr>
        <w:spacing w:after="200" w:line="276" w:lineRule="auto"/>
        <w:jc w:val="both"/>
        <w:rPr>
          <w:rFonts w:cstheme="minorHAnsi"/>
        </w:rPr>
      </w:pPr>
      <w:r w:rsidRPr="000321D4">
        <w:rPr>
          <w:rFonts w:cstheme="minorHAnsi"/>
        </w:rPr>
        <w:lastRenderedPageBreak/>
        <w:t>Physical size and stature</w:t>
      </w:r>
    </w:p>
    <w:p w14:paraId="3A21D74F" w14:textId="77777777" w:rsidR="00A402DC" w:rsidRPr="000321D4" w:rsidRDefault="00A402DC" w:rsidP="004A4113">
      <w:pPr>
        <w:pStyle w:val="ListParagraph"/>
        <w:numPr>
          <w:ilvl w:val="1"/>
          <w:numId w:val="25"/>
        </w:numPr>
        <w:spacing w:after="200" w:line="276" w:lineRule="auto"/>
        <w:jc w:val="both"/>
        <w:rPr>
          <w:rFonts w:cstheme="minorHAnsi"/>
        </w:rPr>
      </w:pPr>
      <w:r w:rsidRPr="000321D4">
        <w:rPr>
          <w:rFonts w:cstheme="minorHAnsi"/>
        </w:rPr>
        <w:t>Mental illness or mental disabilities</w:t>
      </w:r>
    </w:p>
    <w:p w14:paraId="3F4DBFDA" w14:textId="77777777" w:rsidR="00A402DC" w:rsidRPr="000321D4" w:rsidRDefault="00A402DC" w:rsidP="004A4113">
      <w:pPr>
        <w:pStyle w:val="ListParagraph"/>
        <w:numPr>
          <w:ilvl w:val="1"/>
          <w:numId w:val="25"/>
        </w:numPr>
        <w:spacing w:after="200" w:line="276" w:lineRule="auto"/>
        <w:jc w:val="both"/>
        <w:rPr>
          <w:rFonts w:cstheme="minorHAnsi"/>
        </w:rPr>
      </w:pPr>
      <w:r w:rsidRPr="000321D4">
        <w:rPr>
          <w:rFonts w:cstheme="minorHAnsi"/>
        </w:rPr>
        <w:t>Intellectual or developmental disabilities</w:t>
      </w:r>
    </w:p>
    <w:p w14:paraId="24C5D2FB" w14:textId="77777777" w:rsidR="00A402DC" w:rsidRPr="000321D4" w:rsidRDefault="00A402DC" w:rsidP="004A4113">
      <w:pPr>
        <w:pStyle w:val="ListParagraph"/>
        <w:numPr>
          <w:ilvl w:val="1"/>
          <w:numId w:val="25"/>
        </w:numPr>
        <w:spacing w:after="200" w:line="276" w:lineRule="auto"/>
        <w:jc w:val="both"/>
        <w:rPr>
          <w:rFonts w:cstheme="minorHAnsi"/>
        </w:rPr>
      </w:pPr>
      <w:r w:rsidRPr="000321D4">
        <w:rPr>
          <w:rFonts w:cstheme="minorHAnsi"/>
        </w:rPr>
        <w:t>Physical disabilities</w:t>
      </w:r>
    </w:p>
    <w:p w14:paraId="543BB748" w14:textId="77777777" w:rsidR="00A402DC" w:rsidRPr="000321D4" w:rsidRDefault="00A402DC" w:rsidP="004A4113">
      <w:pPr>
        <w:pStyle w:val="ListParagraph"/>
        <w:numPr>
          <w:ilvl w:val="1"/>
          <w:numId w:val="25"/>
        </w:numPr>
        <w:spacing w:after="200" w:line="276" w:lineRule="auto"/>
        <w:jc w:val="both"/>
        <w:rPr>
          <w:rFonts w:cstheme="minorHAnsi"/>
        </w:rPr>
      </w:pPr>
      <w:r w:rsidRPr="000321D4">
        <w:rPr>
          <w:rFonts w:cstheme="minorHAnsi"/>
        </w:rPr>
        <w:t xml:space="preserve">The </w:t>
      </w:r>
      <w:r w:rsidR="00F54F64" w:rsidRPr="000321D4">
        <w:rPr>
          <w:rFonts w:cstheme="minorHAnsi"/>
        </w:rPr>
        <w:t>client’s</w:t>
      </w:r>
      <w:r w:rsidRPr="000321D4">
        <w:rPr>
          <w:rFonts w:cstheme="minorHAnsi"/>
        </w:rPr>
        <w:t xml:space="preserve"> own perception of vulnerability</w:t>
      </w:r>
    </w:p>
    <w:p w14:paraId="11F325AB" w14:textId="77777777" w:rsidR="00A402DC" w:rsidRPr="000321D4" w:rsidRDefault="00A402DC" w:rsidP="004A4113">
      <w:pPr>
        <w:pStyle w:val="ListParagraph"/>
        <w:numPr>
          <w:ilvl w:val="1"/>
          <w:numId w:val="25"/>
        </w:numPr>
        <w:spacing w:after="200" w:line="276" w:lineRule="auto"/>
        <w:jc w:val="both"/>
        <w:rPr>
          <w:rFonts w:cstheme="minorHAnsi"/>
        </w:rPr>
      </w:pPr>
      <w:r w:rsidRPr="000321D4">
        <w:rPr>
          <w:rFonts w:cstheme="minorHAnsi"/>
        </w:rPr>
        <w:t xml:space="preserve">Any other specific information about individual </w:t>
      </w:r>
      <w:r w:rsidR="00F54F64" w:rsidRPr="000321D4">
        <w:rPr>
          <w:rFonts w:cstheme="minorHAnsi"/>
        </w:rPr>
        <w:t>client</w:t>
      </w:r>
      <w:r w:rsidRPr="000321D4">
        <w:rPr>
          <w:rFonts w:cstheme="minorHAnsi"/>
        </w:rPr>
        <w:t xml:space="preserve">s that may indicate heightened needs for supervision, additional safety precautions, or separation from certain other </w:t>
      </w:r>
      <w:r w:rsidR="00F54F64" w:rsidRPr="000321D4">
        <w:rPr>
          <w:rFonts w:cstheme="minorHAnsi"/>
        </w:rPr>
        <w:t>client</w:t>
      </w:r>
      <w:r w:rsidRPr="000321D4">
        <w:rPr>
          <w:rFonts w:cstheme="minorHAnsi"/>
        </w:rPr>
        <w:t xml:space="preserve">s. </w:t>
      </w:r>
    </w:p>
    <w:p w14:paraId="37F8C2CD" w14:textId="77777777" w:rsidR="00A402DC" w:rsidRPr="000321D4" w:rsidRDefault="00A402DC" w:rsidP="004A4113">
      <w:pPr>
        <w:pStyle w:val="ListParagraph"/>
        <w:numPr>
          <w:ilvl w:val="0"/>
          <w:numId w:val="19"/>
        </w:numPr>
        <w:spacing w:after="200" w:line="276" w:lineRule="auto"/>
        <w:jc w:val="both"/>
        <w:rPr>
          <w:rFonts w:cstheme="minorHAnsi"/>
        </w:rPr>
      </w:pPr>
      <w:r w:rsidRPr="000321D4">
        <w:rPr>
          <w:rFonts w:cstheme="minorHAnsi"/>
        </w:rPr>
        <w:t xml:space="preserve">The </w:t>
      </w:r>
      <w:r w:rsidR="00F54F64" w:rsidRPr="000321D4">
        <w:rPr>
          <w:rFonts w:cstheme="minorHAnsi"/>
        </w:rPr>
        <w:t>client</w:t>
      </w:r>
      <w:r w:rsidRPr="000321D4">
        <w:rPr>
          <w:rFonts w:cstheme="minorHAnsi"/>
        </w:rPr>
        <w:t xml:space="preserve"> must be evaluated as part of orientation to determine if the </w:t>
      </w:r>
      <w:r w:rsidR="00F54F64" w:rsidRPr="000321D4">
        <w:rPr>
          <w:rFonts w:cstheme="minorHAnsi"/>
        </w:rPr>
        <w:t>client</w:t>
      </w:r>
      <w:r w:rsidRPr="000321D4">
        <w:rPr>
          <w:rFonts w:cstheme="minorHAnsi"/>
        </w:rPr>
        <w:t xml:space="preserve"> is prone to victimize other </w:t>
      </w:r>
      <w:r w:rsidR="00F54F64" w:rsidRPr="000321D4">
        <w:rPr>
          <w:rFonts w:cstheme="minorHAnsi"/>
        </w:rPr>
        <w:t>client</w:t>
      </w:r>
      <w:r w:rsidRPr="000321D4">
        <w:rPr>
          <w:rFonts w:cstheme="minorHAnsi"/>
        </w:rPr>
        <w:t>(s), especially in regard to sexual behavior, based on the following risk factors:</w:t>
      </w:r>
    </w:p>
    <w:p w14:paraId="5D55F65B" w14:textId="77777777" w:rsidR="00A402DC" w:rsidRPr="000321D4" w:rsidRDefault="00A402DC" w:rsidP="004A4113">
      <w:pPr>
        <w:pStyle w:val="ListParagraph"/>
        <w:numPr>
          <w:ilvl w:val="1"/>
          <w:numId w:val="25"/>
        </w:numPr>
        <w:spacing w:after="200" w:line="276" w:lineRule="auto"/>
        <w:jc w:val="both"/>
        <w:rPr>
          <w:rFonts w:cstheme="minorHAnsi"/>
        </w:rPr>
      </w:pPr>
      <w:r w:rsidRPr="000321D4">
        <w:rPr>
          <w:rFonts w:cstheme="minorHAnsi"/>
        </w:rPr>
        <w:t>History of sexually aggressive behavior.</w:t>
      </w:r>
    </w:p>
    <w:p w14:paraId="45D8F0A0" w14:textId="77777777" w:rsidR="00A402DC" w:rsidRPr="000321D4" w:rsidRDefault="00A402DC" w:rsidP="004A4113">
      <w:pPr>
        <w:pStyle w:val="ListParagraph"/>
        <w:numPr>
          <w:ilvl w:val="1"/>
          <w:numId w:val="25"/>
        </w:numPr>
        <w:spacing w:after="200" w:line="276" w:lineRule="auto"/>
        <w:jc w:val="both"/>
        <w:rPr>
          <w:rFonts w:cstheme="minorHAnsi"/>
        </w:rPr>
      </w:pPr>
      <w:r w:rsidRPr="000321D4">
        <w:rPr>
          <w:rFonts w:cstheme="minorHAnsi"/>
        </w:rPr>
        <w:t>History of violence as related to a sexual offense.</w:t>
      </w:r>
    </w:p>
    <w:p w14:paraId="2E9415B9" w14:textId="77777777" w:rsidR="00A402DC" w:rsidRPr="000321D4" w:rsidRDefault="00A402DC" w:rsidP="004A4113">
      <w:pPr>
        <w:pStyle w:val="ListParagraph"/>
        <w:numPr>
          <w:ilvl w:val="1"/>
          <w:numId w:val="25"/>
        </w:numPr>
        <w:spacing w:after="200" w:line="276" w:lineRule="auto"/>
        <w:jc w:val="both"/>
        <w:rPr>
          <w:rFonts w:cstheme="minorHAnsi"/>
        </w:rPr>
      </w:pPr>
      <w:r w:rsidRPr="000321D4">
        <w:rPr>
          <w:rFonts w:cstheme="minorHAnsi"/>
        </w:rPr>
        <w:t>Anti-social attitudes indicative of a sexually aggressive behavior.</w:t>
      </w:r>
    </w:p>
    <w:p w14:paraId="02122DC2" w14:textId="77777777" w:rsidR="00A402DC" w:rsidRPr="000321D4" w:rsidRDefault="00A402DC" w:rsidP="004A4113">
      <w:pPr>
        <w:pStyle w:val="ListParagraph"/>
        <w:numPr>
          <w:ilvl w:val="0"/>
          <w:numId w:val="19"/>
        </w:numPr>
        <w:spacing w:after="200" w:line="276" w:lineRule="auto"/>
        <w:jc w:val="both"/>
        <w:rPr>
          <w:rFonts w:cstheme="minorHAnsi"/>
        </w:rPr>
      </w:pPr>
      <w:r w:rsidRPr="000321D4">
        <w:rPr>
          <w:rFonts w:cstheme="minorHAnsi"/>
        </w:rPr>
        <w:t xml:space="preserve">The facility must use all information obtained to make housing, bed, program, education and work assignments for </w:t>
      </w:r>
      <w:r w:rsidR="00F54F64" w:rsidRPr="000321D4">
        <w:rPr>
          <w:rFonts w:cstheme="minorHAnsi"/>
        </w:rPr>
        <w:t>client</w:t>
      </w:r>
      <w:r w:rsidRPr="000321D4">
        <w:rPr>
          <w:rFonts w:cstheme="minorHAnsi"/>
        </w:rPr>
        <w:t xml:space="preserve">s with the goal of keeping </w:t>
      </w:r>
      <w:r w:rsidR="00F54F64" w:rsidRPr="000321D4">
        <w:rPr>
          <w:rFonts w:cstheme="minorHAnsi"/>
        </w:rPr>
        <w:t>client</w:t>
      </w:r>
      <w:r w:rsidRPr="000321D4">
        <w:rPr>
          <w:rFonts w:cstheme="minorHAnsi"/>
        </w:rPr>
        <w:t>s safe and free from sexual abuse.</w:t>
      </w:r>
    </w:p>
    <w:p w14:paraId="0E720CE6" w14:textId="77777777" w:rsidR="00A402DC" w:rsidRPr="000321D4" w:rsidRDefault="00A402DC" w:rsidP="004A4113">
      <w:pPr>
        <w:pStyle w:val="ListParagraph"/>
        <w:numPr>
          <w:ilvl w:val="0"/>
          <w:numId w:val="19"/>
        </w:numPr>
        <w:spacing w:after="200" w:line="276" w:lineRule="auto"/>
        <w:jc w:val="both"/>
        <w:rPr>
          <w:rFonts w:cstheme="minorHAnsi"/>
        </w:rPr>
      </w:pPr>
      <w:r w:rsidRPr="000321D4">
        <w:rPr>
          <w:rFonts w:cstheme="minorHAnsi"/>
        </w:rPr>
        <w:t xml:space="preserve">Lesbian, gay, bisexual, transgender or intersex (LGBTI) </w:t>
      </w:r>
      <w:r w:rsidR="00F54F64" w:rsidRPr="000321D4">
        <w:rPr>
          <w:rFonts w:cstheme="minorHAnsi"/>
        </w:rPr>
        <w:t>client</w:t>
      </w:r>
      <w:r w:rsidRPr="000321D4">
        <w:rPr>
          <w:rFonts w:cstheme="minorHAnsi"/>
        </w:rPr>
        <w:t>s may not be housed solely on the basis of such identification or status. In addition, the facility must:</w:t>
      </w:r>
    </w:p>
    <w:p w14:paraId="4865877B" w14:textId="77777777" w:rsidR="00A402DC" w:rsidRPr="000321D4" w:rsidRDefault="00A402DC" w:rsidP="004A4113">
      <w:pPr>
        <w:pStyle w:val="ListParagraph"/>
        <w:numPr>
          <w:ilvl w:val="1"/>
          <w:numId w:val="25"/>
        </w:numPr>
        <w:spacing w:after="200" w:line="276" w:lineRule="auto"/>
        <w:jc w:val="both"/>
        <w:rPr>
          <w:rFonts w:cstheme="minorHAnsi"/>
        </w:rPr>
      </w:pPr>
      <w:r w:rsidRPr="000321D4">
        <w:rPr>
          <w:rFonts w:cstheme="minorHAnsi"/>
        </w:rPr>
        <w:t xml:space="preserve">Decide on a case-by-case basis whether to place a transgender or intersex </w:t>
      </w:r>
      <w:r w:rsidR="00F54F64" w:rsidRPr="000321D4">
        <w:rPr>
          <w:rFonts w:cstheme="minorHAnsi"/>
        </w:rPr>
        <w:t>client</w:t>
      </w:r>
      <w:r w:rsidRPr="000321D4">
        <w:rPr>
          <w:rFonts w:cstheme="minorHAnsi"/>
        </w:rPr>
        <w:t xml:space="preserve"> in a facility for male or female </w:t>
      </w:r>
      <w:r w:rsidR="00F54F64" w:rsidRPr="000321D4">
        <w:rPr>
          <w:rFonts w:cstheme="minorHAnsi"/>
        </w:rPr>
        <w:t>client</w:t>
      </w:r>
      <w:r w:rsidRPr="000321D4">
        <w:rPr>
          <w:rFonts w:cstheme="minorHAnsi"/>
        </w:rPr>
        <w:t xml:space="preserve">s.  </w:t>
      </w:r>
    </w:p>
    <w:p w14:paraId="7A0B65CD" w14:textId="77777777" w:rsidR="00A402DC" w:rsidRPr="000321D4" w:rsidRDefault="00A402DC" w:rsidP="004A4113">
      <w:pPr>
        <w:pStyle w:val="ListParagraph"/>
        <w:numPr>
          <w:ilvl w:val="1"/>
          <w:numId w:val="25"/>
        </w:numPr>
        <w:spacing w:after="200" w:line="276" w:lineRule="auto"/>
        <w:jc w:val="both"/>
        <w:rPr>
          <w:rFonts w:cstheme="minorHAnsi"/>
        </w:rPr>
      </w:pPr>
      <w:r w:rsidRPr="000321D4">
        <w:rPr>
          <w:rFonts w:cstheme="minorHAnsi"/>
        </w:rPr>
        <w:t xml:space="preserve">Placement decisions are based on whether the placement would ensure the </w:t>
      </w:r>
      <w:r w:rsidR="00F54F64" w:rsidRPr="000321D4">
        <w:rPr>
          <w:rFonts w:cstheme="minorHAnsi"/>
        </w:rPr>
        <w:t>client</w:t>
      </w:r>
      <w:r w:rsidRPr="000321D4">
        <w:rPr>
          <w:rFonts w:cstheme="minorHAnsi"/>
        </w:rPr>
        <w:t xml:space="preserve"> health and safety and whether the placement would present management or security problems.  The </w:t>
      </w:r>
      <w:r w:rsidR="00F54F64" w:rsidRPr="000321D4">
        <w:rPr>
          <w:rFonts w:cstheme="minorHAnsi"/>
        </w:rPr>
        <w:t>client</w:t>
      </w:r>
      <w:r w:rsidRPr="000321D4">
        <w:rPr>
          <w:rFonts w:cstheme="minorHAnsi"/>
        </w:rPr>
        <w:t xml:space="preserve"> own view of his/her gender identity should be considered when determining placement.</w:t>
      </w:r>
    </w:p>
    <w:p w14:paraId="224D6DCC" w14:textId="77777777" w:rsidR="00A402DC" w:rsidRPr="000321D4" w:rsidRDefault="00A402DC" w:rsidP="004A4113">
      <w:pPr>
        <w:pStyle w:val="ListParagraph"/>
        <w:numPr>
          <w:ilvl w:val="1"/>
          <w:numId w:val="25"/>
        </w:numPr>
        <w:spacing w:after="200" w:line="276" w:lineRule="auto"/>
        <w:jc w:val="both"/>
        <w:rPr>
          <w:rFonts w:cstheme="minorHAnsi"/>
        </w:rPr>
      </w:pPr>
      <w:r w:rsidRPr="000321D4">
        <w:rPr>
          <w:rFonts w:cstheme="minorHAnsi"/>
        </w:rPr>
        <w:t xml:space="preserve">Review placement and programming assignments at least twice each year to assess any threats to safety experienced by the </w:t>
      </w:r>
      <w:r w:rsidR="00F54F64" w:rsidRPr="000321D4">
        <w:rPr>
          <w:rFonts w:cstheme="minorHAnsi"/>
        </w:rPr>
        <w:t>client</w:t>
      </w:r>
      <w:r w:rsidRPr="000321D4">
        <w:rPr>
          <w:rFonts w:cstheme="minorHAnsi"/>
        </w:rPr>
        <w:t xml:space="preserve">.  Every 30 days when </w:t>
      </w:r>
      <w:r w:rsidR="00F54F64" w:rsidRPr="000321D4">
        <w:rPr>
          <w:rFonts w:cstheme="minorHAnsi"/>
        </w:rPr>
        <w:t>client</w:t>
      </w:r>
      <w:r w:rsidRPr="000321D4">
        <w:rPr>
          <w:rFonts w:cstheme="minorHAnsi"/>
        </w:rPr>
        <w:t xml:space="preserve"> has been housed separately due to having less restrictive alternatives to keep </w:t>
      </w:r>
      <w:r w:rsidR="00F54F64" w:rsidRPr="000321D4">
        <w:rPr>
          <w:rFonts w:cstheme="minorHAnsi"/>
        </w:rPr>
        <w:t>client</w:t>
      </w:r>
      <w:r w:rsidRPr="000321D4">
        <w:rPr>
          <w:rFonts w:cstheme="minorHAnsi"/>
        </w:rPr>
        <w:t xml:space="preserve"> safe.</w:t>
      </w:r>
    </w:p>
    <w:p w14:paraId="0F79FC8F" w14:textId="77777777" w:rsidR="00A402DC" w:rsidRPr="000321D4" w:rsidRDefault="00A402DC" w:rsidP="004A4113">
      <w:pPr>
        <w:pStyle w:val="ListParagraph"/>
        <w:numPr>
          <w:ilvl w:val="1"/>
          <w:numId w:val="25"/>
        </w:numPr>
        <w:spacing w:after="200" w:line="276" w:lineRule="auto"/>
        <w:jc w:val="both"/>
        <w:rPr>
          <w:rFonts w:cstheme="minorHAnsi"/>
        </w:rPr>
      </w:pPr>
      <w:r w:rsidRPr="000321D4">
        <w:rPr>
          <w:rFonts w:cstheme="minorHAnsi"/>
        </w:rPr>
        <w:t xml:space="preserve">Allow transgender and intersex </w:t>
      </w:r>
      <w:r w:rsidR="00F54F64" w:rsidRPr="000321D4">
        <w:rPr>
          <w:rFonts w:cstheme="minorHAnsi"/>
        </w:rPr>
        <w:t>client</w:t>
      </w:r>
      <w:r w:rsidRPr="000321D4">
        <w:rPr>
          <w:rFonts w:cstheme="minorHAnsi"/>
        </w:rPr>
        <w:t xml:space="preserve">s the opportunity to shower separately from other </w:t>
      </w:r>
      <w:r w:rsidR="00F54F64" w:rsidRPr="000321D4">
        <w:rPr>
          <w:rFonts w:cstheme="minorHAnsi"/>
        </w:rPr>
        <w:t>client</w:t>
      </w:r>
      <w:r w:rsidRPr="000321D4">
        <w:rPr>
          <w:rFonts w:cstheme="minorHAnsi"/>
        </w:rPr>
        <w:t>s.</w:t>
      </w:r>
    </w:p>
    <w:p w14:paraId="55DABE6F" w14:textId="77777777" w:rsidR="00A402DC" w:rsidRPr="000321D4" w:rsidRDefault="00A402DC" w:rsidP="004A4113">
      <w:pPr>
        <w:pStyle w:val="ListParagraph"/>
        <w:numPr>
          <w:ilvl w:val="0"/>
          <w:numId w:val="19"/>
        </w:numPr>
        <w:spacing w:after="200" w:line="276" w:lineRule="auto"/>
        <w:jc w:val="both"/>
        <w:rPr>
          <w:rFonts w:cstheme="minorHAnsi"/>
        </w:rPr>
      </w:pPr>
      <w:r w:rsidRPr="000321D4">
        <w:rPr>
          <w:rFonts w:cstheme="minorHAnsi"/>
        </w:rPr>
        <w:t>Assessment activities must be documented.</w:t>
      </w:r>
    </w:p>
    <w:p w14:paraId="43C882EA" w14:textId="77777777" w:rsidR="0087658E" w:rsidRPr="000321D4" w:rsidRDefault="00A402DC" w:rsidP="004A4113">
      <w:pPr>
        <w:jc w:val="both"/>
        <w:rPr>
          <w:rFonts w:cstheme="minorHAnsi"/>
          <w:i/>
        </w:rPr>
      </w:pPr>
      <w:r w:rsidRPr="000321D4">
        <w:rPr>
          <w:rFonts w:cstheme="minorHAnsi"/>
          <w:bCs/>
          <w:i/>
        </w:rPr>
        <w:t>Staff Training on Sexual Assault/Rape Prevention and Reporting</w:t>
      </w:r>
    </w:p>
    <w:p w14:paraId="7E5315A2" w14:textId="77777777" w:rsidR="00A402DC" w:rsidRPr="000321D4" w:rsidRDefault="00A402DC" w:rsidP="004A4113">
      <w:pPr>
        <w:pStyle w:val="ListParagraph"/>
        <w:numPr>
          <w:ilvl w:val="0"/>
          <w:numId w:val="19"/>
        </w:numPr>
        <w:spacing w:after="200" w:line="276" w:lineRule="auto"/>
        <w:jc w:val="both"/>
        <w:rPr>
          <w:rFonts w:cstheme="minorHAnsi"/>
        </w:rPr>
      </w:pPr>
      <w:r w:rsidRPr="000321D4">
        <w:rPr>
          <w:rFonts w:cstheme="minorHAnsi"/>
        </w:rPr>
        <w:t xml:space="preserve">All facility staff, contractors and volunteers that have regular contact with </w:t>
      </w:r>
      <w:r w:rsidR="00F54F64" w:rsidRPr="000321D4">
        <w:rPr>
          <w:rFonts w:cstheme="minorHAnsi"/>
        </w:rPr>
        <w:t>client</w:t>
      </w:r>
      <w:r w:rsidRPr="000321D4">
        <w:rPr>
          <w:rFonts w:cstheme="minorHAnsi"/>
        </w:rPr>
        <w:t xml:space="preserve">s, must complete initial and annual training for sexual assault/rape prevention, incident response and reporting. At the conclusion of each training session, all trainees must sign that they attended and understood the training. This signature sheet must be kept on file for all initial and annual trainings. </w:t>
      </w:r>
    </w:p>
    <w:p w14:paraId="5471E4C2" w14:textId="77777777" w:rsidR="00A402DC" w:rsidRPr="000321D4" w:rsidRDefault="00A402DC" w:rsidP="004A4113">
      <w:pPr>
        <w:pStyle w:val="ListParagraph"/>
        <w:numPr>
          <w:ilvl w:val="0"/>
          <w:numId w:val="19"/>
        </w:numPr>
        <w:spacing w:after="200" w:line="276" w:lineRule="auto"/>
        <w:jc w:val="both"/>
        <w:rPr>
          <w:rFonts w:cstheme="minorHAnsi"/>
        </w:rPr>
      </w:pPr>
      <w:r w:rsidRPr="000321D4">
        <w:rPr>
          <w:rFonts w:cstheme="minorHAnsi"/>
        </w:rPr>
        <w:t xml:space="preserve">All facility staff must read this policy, and any related policy or procedure articles, prior to assuming duties with </w:t>
      </w:r>
      <w:r w:rsidR="00F54F64" w:rsidRPr="000321D4">
        <w:rPr>
          <w:rFonts w:cstheme="minorHAnsi"/>
        </w:rPr>
        <w:t>client</w:t>
      </w:r>
      <w:r w:rsidRPr="000321D4">
        <w:rPr>
          <w:rFonts w:cstheme="minorHAnsi"/>
        </w:rPr>
        <w:t xml:space="preserve">s, when the policy or procedure changes, and on at least an annual basis. Staff must sign a </w:t>
      </w:r>
      <w:r w:rsidRPr="000321D4">
        <w:rPr>
          <w:rFonts w:cstheme="minorHAnsi"/>
        </w:rPr>
        <w:lastRenderedPageBreak/>
        <w:t>written acknowledgement that they read and understood the policies and procedures. This signature sheet must be kept on file until the next change of policy or next annual employee training.</w:t>
      </w:r>
    </w:p>
    <w:p w14:paraId="3061B886" w14:textId="77777777" w:rsidR="00A402DC" w:rsidRPr="000321D4" w:rsidRDefault="00A402DC" w:rsidP="004A4113">
      <w:pPr>
        <w:pStyle w:val="ListParagraph"/>
        <w:numPr>
          <w:ilvl w:val="0"/>
          <w:numId w:val="19"/>
        </w:numPr>
        <w:spacing w:after="200" w:line="276" w:lineRule="auto"/>
        <w:jc w:val="both"/>
        <w:rPr>
          <w:rFonts w:cstheme="minorHAnsi"/>
        </w:rPr>
      </w:pPr>
      <w:r w:rsidRPr="000321D4">
        <w:rPr>
          <w:rFonts w:cstheme="minorHAnsi"/>
        </w:rPr>
        <w:t>When staff that have been trained later transfer to work in a unit housing of a different gender, then additional gender-specific training is required.</w:t>
      </w:r>
    </w:p>
    <w:p w14:paraId="2FF0C28C" w14:textId="77777777" w:rsidR="0087658E" w:rsidRPr="000321D4" w:rsidRDefault="00A402DC" w:rsidP="004A4113">
      <w:pPr>
        <w:jc w:val="both"/>
        <w:rPr>
          <w:rFonts w:cstheme="minorHAnsi"/>
          <w:i/>
        </w:rPr>
      </w:pPr>
      <w:r w:rsidRPr="000321D4">
        <w:rPr>
          <w:rFonts w:cstheme="minorHAnsi"/>
          <w:bCs/>
          <w:i/>
        </w:rPr>
        <w:t xml:space="preserve">Staff Supervision Relative to PREA Standards </w:t>
      </w:r>
    </w:p>
    <w:p w14:paraId="426454D8" w14:textId="77777777" w:rsidR="00A402DC" w:rsidRPr="000321D4" w:rsidRDefault="00A402DC" w:rsidP="004A4113">
      <w:pPr>
        <w:pStyle w:val="ListParagraph"/>
        <w:numPr>
          <w:ilvl w:val="0"/>
          <w:numId w:val="19"/>
        </w:numPr>
        <w:spacing w:after="200" w:line="276" w:lineRule="auto"/>
        <w:jc w:val="both"/>
        <w:rPr>
          <w:rFonts w:cstheme="minorHAnsi"/>
        </w:rPr>
      </w:pPr>
      <w:r w:rsidRPr="000321D4">
        <w:rPr>
          <w:rFonts w:cstheme="minorHAnsi"/>
        </w:rPr>
        <w:t>Staff must recognize that sexual assault/rape can occur in virtually any area in a residential facility. Line of sight supervision and staff-to-</w:t>
      </w:r>
      <w:r w:rsidR="00F54F64" w:rsidRPr="000321D4">
        <w:rPr>
          <w:rFonts w:cstheme="minorHAnsi"/>
        </w:rPr>
        <w:t>client</w:t>
      </w:r>
      <w:r w:rsidRPr="000321D4">
        <w:rPr>
          <w:rFonts w:cstheme="minorHAnsi"/>
        </w:rPr>
        <w:t xml:space="preserve"> ratios apply at all times.</w:t>
      </w:r>
    </w:p>
    <w:p w14:paraId="1E17B019" w14:textId="77777777" w:rsidR="00A402DC" w:rsidRPr="000321D4" w:rsidRDefault="00A402DC" w:rsidP="004A4113">
      <w:pPr>
        <w:pStyle w:val="ListParagraph"/>
        <w:numPr>
          <w:ilvl w:val="0"/>
          <w:numId w:val="19"/>
        </w:numPr>
        <w:spacing w:after="200" w:line="276" w:lineRule="auto"/>
        <w:jc w:val="both"/>
        <w:rPr>
          <w:rFonts w:cstheme="minorHAnsi"/>
        </w:rPr>
      </w:pPr>
      <w:r w:rsidRPr="000321D4">
        <w:rPr>
          <w:rFonts w:cstheme="minorHAnsi"/>
        </w:rPr>
        <w:t xml:space="preserve">Staff must always be aware of warning signs that may indicate that a </w:t>
      </w:r>
      <w:r w:rsidR="00F54F64" w:rsidRPr="000321D4">
        <w:rPr>
          <w:rFonts w:cstheme="minorHAnsi"/>
        </w:rPr>
        <w:t>client</w:t>
      </w:r>
      <w:r w:rsidRPr="000321D4">
        <w:rPr>
          <w:rFonts w:cstheme="minorHAnsi"/>
        </w:rPr>
        <w:t xml:space="preserve"> has been sexually assaulted or is in fear of being sexually assaulted. Warning signs include but are not limited to: isolation, depression, lashing out at others, refusing to shower, suicidal thoughts or actions and seeking protection from staff.</w:t>
      </w:r>
    </w:p>
    <w:p w14:paraId="0DCB6974" w14:textId="77777777" w:rsidR="00A402DC" w:rsidRPr="000321D4" w:rsidRDefault="00A402DC" w:rsidP="004A4113">
      <w:pPr>
        <w:pStyle w:val="ListParagraph"/>
        <w:numPr>
          <w:ilvl w:val="0"/>
          <w:numId w:val="19"/>
        </w:numPr>
        <w:spacing w:after="200" w:line="276" w:lineRule="auto"/>
        <w:jc w:val="both"/>
        <w:rPr>
          <w:rFonts w:cstheme="minorHAnsi"/>
        </w:rPr>
      </w:pPr>
      <w:r w:rsidRPr="000321D4">
        <w:rPr>
          <w:rFonts w:cstheme="minorHAnsi"/>
        </w:rPr>
        <w:t xml:space="preserve">Staff must be aware of sexually aggressive behavior. Characteristics or warning signs may include but are not limited to: A prior history of committing sex offenses, use of extortion tactics, associating or pairing up with a </w:t>
      </w:r>
      <w:r w:rsidR="00F54F64" w:rsidRPr="000321D4">
        <w:rPr>
          <w:rFonts w:cstheme="minorHAnsi"/>
        </w:rPr>
        <w:t>client</w:t>
      </w:r>
      <w:r w:rsidRPr="000321D4">
        <w:rPr>
          <w:rFonts w:cstheme="minorHAnsi"/>
        </w:rPr>
        <w:t xml:space="preserve"> that meets the profile of a potential victim, exhibiting voyeuristic and/or exhibitionistic behavior and a demonstrated inability to control anger.  </w:t>
      </w:r>
      <w:r w:rsidR="00522367" w:rsidRPr="000321D4">
        <w:rPr>
          <w:rFonts w:cstheme="minorHAnsi"/>
        </w:rPr>
        <w:t>Woodward Academy prohibits considering lesbian, gay, bisexual, transgender, or intersex identification or status as an indicator of likelihood of being sexually abusive.</w:t>
      </w:r>
    </w:p>
    <w:p w14:paraId="4F994DB9" w14:textId="77777777" w:rsidR="00A402DC" w:rsidRPr="000321D4" w:rsidRDefault="00A402DC" w:rsidP="004A4113">
      <w:pPr>
        <w:pStyle w:val="ListParagraph"/>
        <w:numPr>
          <w:ilvl w:val="0"/>
          <w:numId w:val="19"/>
        </w:numPr>
        <w:spacing w:after="200" w:line="276" w:lineRule="auto"/>
        <w:jc w:val="both"/>
        <w:rPr>
          <w:rFonts w:cstheme="minorHAnsi"/>
        </w:rPr>
      </w:pPr>
      <w:r w:rsidRPr="000321D4">
        <w:rPr>
          <w:rFonts w:cstheme="minorHAnsi"/>
        </w:rPr>
        <w:t xml:space="preserve">The facility has intermediate-level or higher-level supervisors conduct and document unannounced rounds to identify and deter staff sexual abuse and sexual harassment. This is implemented for night shifts as well as day and evening shifts. The facility prohibits staff from alerting other staff members of an unannounced round. Unannounced rounds are documented and kept in the office of the PREA Compliance Manager. </w:t>
      </w:r>
    </w:p>
    <w:p w14:paraId="47479018" w14:textId="77777777" w:rsidR="0087658E" w:rsidRPr="000321D4" w:rsidRDefault="00A402DC" w:rsidP="004A4113">
      <w:pPr>
        <w:jc w:val="both"/>
        <w:rPr>
          <w:rFonts w:cstheme="minorHAnsi"/>
          <w:i/>
        </w:rPr>
      </w:pPr>
      <w:r w:rsidRPr="000321D4">
        <w:rPr>
          <w:rFonts w:cstheme="minorHAnsi"/>
          <w:bCs/>
          <w:i/>
        </w:rPr>
        <w:t>Client Response to Sexual Assault/Rape</w:t>
      </w:r>
    </w:p>
    <w:p w14:paraId="1F6FB30D" w14:textId="77777777" w:rsidR="00A45E1F" w:rsidRPr="000321D4" w:rsidRDefault="00A45E1F" w:rsidP="0075403B">
      <w:pPr>
        <w:pStyle w:val="ListParagraph"/>
        <w:numPr>
          <w:ilvl w:val="0"/>
          <w:numId w:val="19"/>
        </w:numPr>
        <w:spacing w:after="200" w:line="276" w:lineRule="auto"/>
        <w:jc w:val="both"/>
        <w:rPr>
          <w:rFonts w:cstheme="minorHAnsi"/>
        </w:rPr>
      </w:pPr>
      <w:r w:rsidRPr="000321D4">
        <w:rPr>
          <w:rFonts w:cstheme="minorHAnsi"/>
        </w:rPr>
        <w:t xml:space="preserve">Clients must be supported and encouraged to report sexual assault/rape, attempted sexual assault/rape, and/or sexual harassment and be protected from retaliation. A client that believes that they were the victim of a sexual assault/rape, attempted sexual assault/rape or sexual harassment or believes another client was the victim of sexual assault/rape, attempted sexual assault/rape, or sexual harassment must report this information to a staff member.  Clients may also write down their report and turn it into staff, or use the PREA grievance process to report. An option must exist for clients to report sexual abuse/harassment both anonymously and to someone outside of the facility. The outside reporting option for the facility clients is to place a call to </w:t>
      </w:r>
      <w:bookmarkStart w:id="0" w:name="_Hlk49171569"/>
      <w:r w:rsidRPr="000321D4">
        <w:rPr>
          <w:rFonts w:cstheme="minorHAnsi"/>
        </w:rPr>
        <w:t xml:space="preserve">CPS/DCS, at 1-800-362-2178. </w:t>
      </w:r>
      <w:bookmarkEnd w:id="0"/>
      <w:r w:rsidRPr="000321D4">
        <w:rPr>
          <w:rFonts w:cstheme="minorHAnsi"/>
        </w:rPr>
        <w:t xml:space="preserve">This information can be found in </w:t>
      </w:r>
      <w:r w:rsidRPr="000321D4">
        <w:rPr>
          <w:rFonts w:cstheme="minorHAnsi"/>
        </w:rPr>
        <w:lastRenderedPageBreak/>
        <w:t xml:space="preserve">the PREA orientation packet or on posters in living units. If a client requests to report outside of the facility the following must occur:  </w:t>
      </w:r>
    </w:p>
    <w:p w14:paraId="1B34B465" w14:textId="77777777" w:rsidR="00A402DC" w:rsidRPr="000321D4" w:rsidRDefault="00A402DC" w:rsidP="0075403B">
      <w:pPr>
        <w:pStyle w:val="ListParagraph"/>
        <w:numPr>
          <w:ilvl w:val="0"/>
          <w:numId w:val="19"/>
        </w:numPr>
        <w:spacing w:after="200" w:line="276" w:lineRule="auto"/>
        <w:jc w:val="both"/>
        <w:rPr>
          <w:rFonts w:cstheme="minorHAnsi"/>
          <w:color w:val="000000" w:themeColor="text1"/>
        </w:rPr>
      </w:pPr>
      <w:r w:rsidRPr="000321D4">
        <w:rPr>
          <w:rFonts w:cstheme="minorHAnsi"/>
        </w:rPr>
        <w:t xml:space="preserve">The </w:t>
      </w:r>
      <w:r w:rsidR="00F54F64" w:rsidRPr="000321D4">
        <w:rPr>
          <w:rFonts w:cstheme="minorHAnsi"/>
        </w:rPr>
        <w:t>client</w:t>
      </w:r>
      <w:r w:rsidRPr="000321D4">
        <w:rPr>
          <w:rFonts w:cstheme="minorHAnsi"/>
        </w:rPr>
        <w:t xml:space="preserve"> may request such action in writing via the grievance procedure.  The </w:t>
      </w:r>
      <w:r w:rsidR="00F54F64" w:rsidRPr="000321D4">
        <w:rPr>
          <w:rFonts w:cstheme="minorHAnsi"/>
        </w:rPr>
        <w:t>client</w:t>
      </w:r>
      <w:r w:rsidRPr="000321D4">
        <w:rPr>
          <w:rFonts w:cstheme="minorHAnsi"/>
        </w:rPr>
        <w:t xml:space="preserve"> may also request to speak with the PREA Compliance Manager and/or Program Representative. The PREA Compliance Manager and or Program Representative will facilitate the call. The call is confidential. The PREA Compliance Manager and/or Program Representative will not listen to the </w:t>
      </w:r>
      <w:r w:rsidR="00F54F64" w:rsidRPr="000321D4">
        <w:rPr>
          <w:rFonts w:cstheme="minorHAnsi"/>
        </w:rPr>
        <w:t>client</w:t>
      </w:r>
      <w:r w:rsidRPr="000321D4">
        <w:rPr>
          <w:rFonts w:cstheme="minorHAnsi"/>
        </w:rPr>
        <w:t xml:space="preserve">’s report but will keep the </w:t>
      </w:r>
      <w:r w:rsidR="00F54F64" w:rsidRPr="000321D4">
        <w:rPr>
          <w:rFonts w:cstheme="minorHAnsi"/>
        </w:rPr>
        <w:t>client</w:t>
      </w:r>
      <w:r w:rsidRPr="000321D4">
        <w:rPr>
          <w:rFonts w:cstheme="minorHAnsi"/>
        </w:rPr>
        <w:t xml:space="preserve"> within direct line of </w:t>
      </w:r>
      <w:r w:rsidRPr="000321D4">
        <w:rPr>
          <w:rFonts w:cstheme="minorHAnsi"/>
          <w:color w:val="000000" w:themeColor="text1"/>
        </w:rPr>
        <w:t>sight.</w:t>
      </w:r>
      <w:r w:rsidR="00631E63" w:rsidRPr="000321D4">
        <w:rPr>
          <w:rFonts w:cstheme="minorHAnsi"/>
          <w:color w:val="000000" w:themeColor="text1"/>
        </w:rPr>
        <w:t xml:space="preserve"> Woodward Academy </w:t>
      </w:r>
      <w:r w:rsidR="00631E63" w:rsidRPr="000321D4">
        <w:rPr>
          <w:rFonts w:cstheme="minorHAnsi"/>
          <w:color w:val="000000" w:themeColor="text1"/>
          <w:shd w:val="clear" w:color="auto" w:fill="FFFFFF"/>
        </w:rPr>
        <w:t>allows a resident to submit a grievance alleging sexual abuse without submitting it to the staff member who is the subject of the complaint.</w:t>
      </w:r>
      <w:r w:rsidR="000C7C65" w:rsidRPr="000321D4">
        <w:rPr>
          <w:rFonts w:cstheme="minorHAnsi"/>
          <w:color w:val="000000" w:themeColor="text1"/>
          <w:shd w:val="clear" w:color="auto" w:fill="FFFFFF"/>
        </w:rPr>
        <w:t xml:space="preserve"> A resident grievance alleging sexual abuse will not be referred to the staff member who is the subject of the complaint.</w:t>
      </w:r>
    </w:p>
    <w:p w14:paraId="4FF942C9" w14:textId="77777777" w:rsidR="00A402DC" w:rsidRPr="000321D4" w:rsidRDefault="00A402DC" w:rsidP="0075403B">
      <w:pPr>
        <w:pStyle w:val="ListParagraph"/>
        <w:numPr>
          <w:ilvl w:val="0"/>
          <w:numId w:val="19"/>
        </w:numPr>
        <w:spacing w:after="200" w:line="276" w:lineRule="auto"/>
        <w:jc w:val="both"/>
        <w:rPr>
          <w:rFonts w:cstheme="minorHAnsi"/>
        </w:rPr>
      </w:pPr>
      <w:r w:rsidRPr="000321D4">
        <w:rPr>
          <w:rFonts w:cstheme="minorHAnsi"/>
        </w:rPr>
        <w:t xml:space="preserve">Following the completion of the call, the PREA Compliance Manager and or Program Representative will notify the Executive Director, and all appropriate parties that a </w:t>
      </w:r>
      <w:r w:rsidR="00F54F64" w:rsidRPr="000321D4">
        <w:rPr>
          <w:rFonts w:cstheme="minorHAnsi"/>
        </w:rPr>
        <w:t>client</w:t>
      </w:r>
      <w:r w:rsidRPr="000321D4">
        <w:rPr>
          <w:rFonts w:cstheme="minorHAnsi"/>
        </w:rPr>
        <w:t xml:space="preserve"> made a call to the hotline.  </w:t>
      </w:r>
    </w:p>
    <w:p w14:paraId="2883E66C" w14:textId="77777777" w:rsidR="00A402DC" w:rsidRPr="000321D4" w:rsidRDefault="00A402DC" w:rsidP="004A4113">
      <w:pPr>
        <w:pStyle w:val="ListParagraph"/>
        <w:numPr>
          <w:ilvl w:val="1"/>
          <w:numId w:val="31"/>
        </w:numPr>
        <w:spacing w:after="200" w:line="276" w:lineRule="auto"/>
        <w:jc w:val="both"/>
        <w:rPr>
          <w:rFonts w:cstheme="minorHAnsi"/>
        </w:rPr>
      </w:pPr>
      <w:r w:rsidRPr="000321D4">
        <w:rPr>
          <w:rFonts w:cstheme="minorHAnsi"/>
        </w:rPr>
        <w:t xml:space="preserve">NOTE: Calls to the hotline are confidential, however it could occur that a </w:t>
      </w:r>
      <w:r w:rsidR="00F54F64" w:rsidRPr="000321D4">
        <w:rPr>
          <w:rFonts w:cstheme="minorHAnsi"/>
        </w:rPr>
        <w:t>client</w:t>
      </w:r>
      <w:r w:rsidRPr="000321D4">
        <w:rPr>
          <w:rFonts w:cstheme="minorHAnsi"/>
        </w:rPr>
        <w:t xml:space="preserve"> also volunteers information to staff about sexual abuse. If at any time a </w:t>
      </w:r>
      <w:r w:rsidR="00F54F64" w:rsidRPr="000321D4">
        <w:rPr>
          <w:rFonts w:cstheme="minorHAnsi"/>
        </w:rPr>
        <w:t>client</w:t>
      </w:r>
      <w:r w:rsidRPr="000321D4">
        <w:rPr>
          <w:rFonts w:cstheme="minorHAnsi"/>
        </w:rPr>
        <w:t xml:space="preserve"> discloses information about sexual abuse to any facility</w:t>
      </w:r>
      <w:r w:rsidRPr="000321D4">
        <w:rPr>
          <w:rFonts w:cstheme="minorHAnsi"/>
          <w:u w:val="single"/>
        </w:rPr>
        <w:t xml:space="preserve"> </w:t>
      </w:r>
      <w:r w:rsidRPr="000321D4">
        <w:rPr>
          <w:rFonts w:cstheme="minorHAnsi"/>
        </w:rPr>
        <w:t>employee, then staff must respond in accordance with the procedures listed under “Staff Response to Sexual Abuse/Rape”.</w:t>
      </w:r>
    </w:p>
    <w:p w14:paraId="672B890F" w14:textId="77777777" w:rsidR="00A402DC" w:rsidRPr="000321D4" w:rsidRDefault="00A402DC" w:rsidP="004A4113">
      <w:pPr>
        <w:spacing w:after="200" w:line="276" w:lineRule="auto"/>
        <w:jc w:val="both"/>
        <w:rPr>
          <w:rFonts w:cstheme="minorHAnsi"/>
          <w:i/>
        </w:rPr>
      </w:pPr>
      <w:r w:rsidRPr="000321D4">
        <w:rPr>
          <w:rFonts w:cstheme="minorHAnsi"/>
          <w:i/>
        </w:rPr>
        <w:t>Staff Response to Sexual Abuse/Rape</w:t>
      </w:r>
    </w:p>
    <w:p w14:paraId="0C35FDC3" w14:textId="77777777" w:rsidR="00A402DC" w:rsidRPr="000321D4" w:rsidRDefault="00A402DC" w:rsidP="0075403B">
      <w:pPr>
        <w:pStyle w:val="ListParagraph"/>
        <w:numPr>
          <w:ilvl w:val="0"/>
          <w:numId w:val="19"/>
        </w:numPr>
        <w:autoSpaceDE w:val="0"/>
        <w:autoSpaceDN w:val="0"/>
        <w:jc w:val="both"/>
        <w:rPr>
          <w:rFonts w:eastAsia="Times New Roman" w:cstheme="minorHAnsi"/>
        </w:rPr>
      </w:pPr>
      <w:r w:rsidRPr="000321D4">
        <w:rPr>
          <w:rFonts w:eastAsia="Times New Roman" w:cstheme="minorHAnsi"/>
        </w:rPr>
        <w:t xml:space="preserve">Staff must report immediately any knowledge, suspicion, or information that they receive regarding: an incident of sexual abuse or sexual harassment that occurred at the facility, retaliation against </w:t>
      </w:r>
      <w:r w:rsidR="00F54F64" w:rsidRPr="000321D4">
        <w:rPr>
          <w:rFonts w:eastAsia="Times New Roman" w:cstheme="minorHAnsi"/>
        </w:rPr>
        <w:t>client</w:t>
      </w:r>
      <w:r w:rsidRPr="000321D4">
        <w:rPr>
          <w:rFonts w:eastAsia="Times New Roman" w:cstheme="minorHAnsi"/>
        </w:rPr>
        <w:t>s or staff that reported such an incident; and/or, any staff negligence or violation of responsibilities that may have contributed to an incident or retaliation.</w:t>
      </w:r>
    </w:p>
    <w:p w14:paraId="0E54D83E" w14:textId="53CB595A" w:rsidR="00A402DC" w:rsidRPr="000321D4" w:rsidRDefault="00A402DC" w:rsidP="0075403B">
      <w:pPr>
        <w:pStyle w:val="ListParagraph"/>
        <w:numPr>
          <w:ilvl w:val="0"/>
          <w:numId w:val="19"/>
        </w:numPr>
        <w:autoSpaceDE w:val="0"/>
        <w:autoSpaceDN w:val="0"/>
        <w:jc w:val="both"/>
        <w:rPr>
          <w:rFonts w:eastAsia="Times New Roman" w:cstheme="minorHAnsi"/>
        </w:rPr>
      </w:pPr>
      <w:r w:rsidRPr="000321D4">
        <w:rPr>
          <w:rFonts w:eastAsia="Times New Roman" w:cstheme="minorHAnsi"/>
        </w:rPr>
        <w:t xml:space="preserve">Staff receiving a report of a sexual assault/rape or attempted sexual assault/rape, or staff that become aware of sexual activity between </w:t>
      </w:r>
      <w:r w:rsidR="00F54F64" w:rsidRPr="000321D4">
        <w:rPr>
          <w:rFonts w:eastAsia="Times New Roman" w:cstheme="minorHAnsi"/>
        </w:rPr>
        <w:t>client</w:t>
      </w:r>
      <w:r w:rsidRPr="000321D4">
        <w:rPr>
          <w:rFonts w:eastAsia="Times New Roman" w:cstheme="minorHAnsi"/>
        </w:rPr>
        <w:t xml:space="preserve">s or between a </w:t>
      </w:r>
      <w:r w:rsidR="00F54F64" w:rsidRPr="000321D4">
        <w:rPr>
          <w:rFonts w:eastAsia="Times New Roman" w:cstheme="minorHAnsi"/>
        </w:rPr>
        <w:t>client</w:t>
      </w:r>
      <w:r w:rsidRPr="000321D4">
        <w:rPr>
          <w:rFonts w:eastAsia="Times New Roman" w:cstheme="minorHAnsi"/>
        </w:rPr>
        <w:t xml:space="preserve"> and a staff, contractor, visitor or volunteer must immediately report this event </w:t>
      </w:r>
      <w:r w:rsidR="0046304D" w:rsidRPr="000321D4">
        <w:rPr>
          <w:rFonts w:eastAsia="Times New Roman" w:cstheme="minorHAnsi"/>
        </w:rPr>
        <w:t xml:space="preserve">by phone or in person </w:t>
      </w:r>
      <w:r w:rsidRPr="000321D4">
        <w:rPr>
          <w:rFonts w:eastAsia="Times New Roman" w:cstheme="minorHAnsi"/>
        </w:rPr>
        <w:t xml:space="preserve">to the </w:t>
      </w:r>
      <w:bookmarkStart w:id="1" w:name="_Hlk49169166"/>
      <w:r w:rsidR="00EE796E" w:rsidRPr="000321D4">
        <w:rPr>
          <w:rFonts w:eastAsia="Times New Roman" w:cstheme="minorHAnsi"/>
        </w:rPr>
        <w:t>program director</w:t>
      </w:r>
      <w:bookmarkEnd w:id="1"/>
      <w:r w:rsidR="0046304D" w:rsidRPr="000321D4">
        <w:rPr>
          <w:rFonts w:eastAsia="Times New Roman" w:cstheme="minorHAnsi"/>
        </w:rPr>
        <w:t xml:space="preserve"> or designee</w:t>
      </w:r>
      <w:r w:rsidRPr="000321D4">
        <w:rPr>
          <w:rFonts w:eastAsia="Times New Roman" w:cstheme="minorHAnsi"/>
        </w:rPr>
        <w:t>. The</w:t>
      </w:r>
      <w:r w:rsidR="00EE796E" w:rsidRPr="000321D4">
        <w:rPr>
          <w:rFonts w:eastAsia="Times New Roman" w:cstheme="minorHAnsi"/>
        </w:rPr>
        <w:t xml:space="preserve"> program director</w:t>
      </w:r>
      <w:r w:rsidR="0046304D" w:rsidRPr="000321D4">
        <w:rPr>
          <w:rFonts w:eastAsia="Times New Roman" w:cstheme="minorHAnsi"/>
        </w:rPr>
        <w:t xml:space="preserve"> or designee</w:t>
      </w:r>
      <w:r w:rsidRPr="000321D4">
        <w:rPr>
          <w:rFonts w:eastAsia="Times New Roman" w:cstheme="minorHAnsi"/>
        </w:rPr>
        <w:t xml:space="preserve"> must immediately relay the report to the PREA Compliance Manager. The PREA Compliance Manager will notify the Group Living Director and Executive Director/Designee. The Executive Director or designee is responsible for notifying Licensure, any state entity notifications, and appropriate </w:t>
      </w:r>
      <w:r w:rsidR="007479FB" w:rsidRPr="000321D4">
        <w:rPr>
          <w:rFonts w:eastAsia="Times New Roman" w:cstheme="minorHAnsi"/>
        </w:rPr>
        <w:t>Vivant</w:t>
      </w:r>
      <w:r w:rsidRPr="000321D4">
        <w:rPr>
          <w:rFonts w:eastAsia="Times New Roman" w:cstheme="minorHAnsi"/>
        </w:rPr>
        <w:t xml:space="preserve"> Administrat</w:t>
      </w:r>
      <w:r w:rsidR="007479FB" w:rsidRPr="000321D4">
        <w:rPr>
          <w:rFonts w:eastAsia="Times New Roman" w:cstheme="minorHAnsi"/>
        </w:rPr>
        <w:t>or</w:t>
      </w:r>
      <w:r w:rsidRPr="000321D4">
        <w:rPr>
          <w:rFonts w:eastAsia="Times New Roman" w:cstheme="minorHAnsi"/>
        </w:rPr>
        <w:t>.</w:t>
      </w:r>
    </w:p>
    <w:p w14:paraId="67F8710D" w14:textId="11662F8A" w:rsidR="00A402DC" w:rsidRPr="000321D4" w:rsidRDefault="00A402DC" w:rsidP="0075403B">
      <w:pPr>
        <w:pStyle w:val="ListParagraph"/>
        <w:numPr>
          <w:ilvl w:val="0"/>
          <w:numId w:val="19"/>
        </w:numPr>
        <w:autoSpaceDE w:val="0"/>
        <w:autoSpaceDN w:val="0"/>
        <w:jc w:val="both"/>
        <w:rPr>
          <w:rFonts w:eastAsia="Times New Roman" w:cstheme="minorHAnsi"/>
        </w:rPr>
      </w:pPr>
      <w:r w:rsidRPr="000321D4">
        <w:rPr>
          <w:rFonts w:eastAsia="Times New Roman" w:cstheme="minorHAnsi"/>
        </w:rPr>
        <w:t xml:space="preserve">The Executive Director or designee that is responsible for receiving a report of actual or suspected sexual abuse or rape must immediately (in conjunction with the process listed in F1) </w:t>
      </w:r>
      <w:r w:rsidR="0046304D" w:rsidRPr="000321D4">
        <w:rPr>
          <w:rFonts w:eastAsia="Times New Roman" w:cstheme="minorHAnsi"/>
        </w:rPr>
        <w:t xml:space="preserve">reference mandatory reporter requirements and </w:t>
      </w:r>
      <w:r w:rsidRPr="000321D4">
        <w:rPr>
          <w:rFonts w:eastAsia="Times New Roman" w:cstheme="minorHAnsi"/>
        </w:rPr>
        <w:t xml:space="preserve">call the placing state CPS or DCS and report the incident and/or allegation. The staff receiving the report of actual or suspected sexual abuse or rape must submit an Incident Report </w:t>
      </w:r>
      <w:r w:rsidR="0046304D" w:rsidRPr="000321D4">
        <w:rPr>
          <w:rFonts w:eastAsia="Times New Roman" w:cstheme="minorHAnsi"/>
        </w:rPr>
        <w:t xml:space="preserve">in </w:t>
      </w:r>
      <w:r w:rsidR="0046304D" w:rsidRPr="000321D4">
        <w:rPr>
          <w:rFonts w:eastAsia="Times New Roman" w:cstheme="minorHAnsi"/>
        </w:rPr>
        <w:lastRenderedPageBreak/>
        <w:t xml:space="preserve">PUPS </w:t>
      </w:r>
      <w:r w:rsidRPr="000321D4">
        <w:rPr>
          <w:rFonts w:eastAsia="Times New Roman" w:cstheme="minorHAnsi"/>
        </w:rPr>
        <w:t>before the end of their work shift and follow program protocol.</w:t>
      </w:r>
      <w:r w:rsidR="0046304D" w:rsidRPr="000321D4">
        <w:rPr>
          <w:rFonts w:eastAsia="Times New Roman" w:cstheme="minorHAnsi"/>
        </w:rPr>
        <w:t xml:space="preserve"> The report should include what allegedly happened, where it allegedly happened, and when it allegedly happened.</w:t>
      </w:r>
    </w:p>
    <w:p w14:paraId="4115F835" w14:textId="77777777" w:rsidR="00A402DC" w:rsidRPr="000321D4" w:rsidRDefault="00A402DC" w:rsidP="0075403B">
      <w:pPr>
        <w:pStyle w:val="ListParagraph"/>
        <w:numPr>
          <w:ilvl w:val="0"/>
          <w:numId w:val="19"/>
        </w:numPr>
        <w:autoSpaceDE w:val="0"/>
        <w:autoSpaceDN w:val="0"/>
        <w:jc w:val="both"/>
        <w:rPr>
          <w:rFonts w:eastAsia="Times New Roman" w:cstheme="minorHAnsi"/>
        </w:rPr>
      </w:pPr>
      <w:r w:rsidRPr="000321D4">
        <w:rPr>
          <w:rFonts w:eastAsia="Times New Roman" w:cstheme="minorHAnsi"/>
        </w:rPr>
        <w:t xml:space="preserve">If it is believed or determined that a sexual assault/rape occurred and that the alleged sexual assault/rape occurred within the last 96 hours, the Executive Director or designee must make immediate arrangements to transport the </w:t>
      </w:r>
      <w:r w:rsidR="00F54F64" w:rsidRPr="000321D4">
        <w:rPr>
          <w:rFonts w:eastAsia="Times New Roman" w:cstheme="minorHAnsi"/>
        </w:rPr>
        <w:t>client</w:t>
      </w:r>
      <w:r w:rsidRPr="000321D4">
        <w:rPr>
          <w:rFonts w:eastAsia="Times New Roman" w:cstheme="minorHAnsi"/>
        </w:rPr>
        <w:t xml:space="preserve"> to </w:t>
      </w:r>
      <w:r w:rsidR="00EE796E" w:rsidRPr="000321D4">
        <w:rPr>
          <w:rFonts w:eastAsia="Times New Roman" w:cstheme="minorHAnsi"/>
        </w:rPr>
        <w:t>Dallas County Hospital (Perry, IA) or Blank Children’s Hospital (Des Moines, IA)</w:t>
      </w:r>
      <w:r w:rsidRPr="000321D4">
        <w:rPr>
          <w:rFonts w:eastAsia="Times New Roman" w:cstheme="minorHAnsi"/>
        </w:rPr>
        <w:t xml:space="preserve"> for a rape kit and the area where the incident occurred must be secured for evidence collection. If it is believed or determined that a sexual assault/rape occurred more than 96 hours previous, the emergency room must be contacted for further instructions.</w:t>
      </w:r>
    </w:p>
    <w:p w14:paraId="02DFE618" w14:textId="77777777" w:rsidR="00A402DC" w:rsidRPr="000321D4" w:rsidRDefault="00A402DC" w:rsidP="0075403B">
      <w:pPr>
        <w:pStyle w:val="ListParagraph"/>
        <w:numPr>
          <w:ilvl w:val="0"/>
          <w:numId w:val="19"/>
        </w:numPr>
        <w:autoSpaceDE w:val="0"/>
        <w:autoSpaceDN w:val="0"/>
        <w:jc w:val="both"/>
        <w:rPr>
          <w:rFonts w:eastAsia="Times New Roman" w:cstheme="minorHAnsi"/>
        </w:rPr>
      </w:pPr>
      <w:r w:rsidRPr="000321D4">
        <w:rPr>
          <w:rFonts w:eastAsia="Times New Roman" w:cstheme="minorHAnsi"/>
        </w:rPr>
        <w:t xml:space="preserve">Following emergency response and completion of the rape kit (if applicable) a </w:t>
      </w:r>
      <w:r w:rsidR="00F54F64" w:rsidRPr="000321D4">
        <w:rPr>
          <w:rFonts w:eastAsia="Times New Roman" w:cstheme="minorHAnsi"/>
        </w:rPr>
        <w:t>client</w:t>
      </w:r>
      <w:r w:rsidRPr="000321D4">
        <w:rPr>
          <w:rFonts w:eastAsia="Times New Roman" w:cstheme="minorHAnsi"/>
        </w:rPr>
        <w:t xml:space="preserve"> believed or determined to have been the victim of a sexual assault/rape must also be examined by medical staff for possible injuries, regardless of when the alleged sexual assault occurred. Female </w:t>
      </w:r>
      <w:r w:rsidR="00F54F64" w:rsidRPr="000321D4">
        <w:rPr>
          <w:rFonts w:eastAsia="Times New Roman" w:cstheme="minorHAnsi"/>
        </w:rPr>
        <w:t>client</w:t>
      </w:r>
      <w:r w:rsidRPr="000321D4">
        <w:rPr>
          <w:rFonts w:eastAsia="Times New Roman" w:cstheme="minorHAnsi"/>
        </w:rPr>
        <w:t>s must be provided with pregnancy tests.</w:t>
      </w:r>
    </w:p>
    <w:p w14:paraId="628ADC37" w14:textId="77777777" w:rsidR="00A402DC" w:rsidRPr="000321D4" w:rsidRDefault="00A402DC" w:rsidP="0075403B">
      <w:pPr>
        <w:pStyle w:val="ListParagraph"/>
        <w:numPr>
          <w:ilvl w:val="0"/>
          <w:numId w:val="19"/>
        </w:numPr>
        <w:autoSpaceDE w:val="0"/>
        <w:autoSpaceDN w:val="0"/>
        <w:jc w:val="both"/>
        <w:rPr>
          <w:rFonts w:eastAsia="Times New Roman" w:cstheme="minorHAnsi"/>
        </w:rPr>
      </w:pPr>
      <w:r w:rsidRPr="000321D4">
        <w:rPr>
          <w:rFonts w:eastAsia="Times New Roman" w:cstheme="minorHAnsi"/>
        </w:rPr>
        <w:t>Victims and perpetrators of sexual assault must be encouraged to complete tests for sexually transmitted diseases, including HIV. In the case of a substantiated incident of sexual assault, the perpetrator must be requested to complete an HIV test. If the perpetrator will not voluntarily take an HIV test, the Executive Director or designee must seek a court order compelling the test.</w:t>
      </w:r>
    </w:p>
    <w:p w14:paraId="042F1E5A" w14:textId="77777777" w:rsidR="00A402DC" w:rsidRPr="000321D4" w:rsidRDefault="00A402DC" w:rsidP="0075403B">
      <w:pPr>
        <w:pStyle w:val="ListParagraph"/>
        <w:numPr>
          <w:ilvl w:val="0"/>
          <w:numId w:val="19"/>
        </w:numPr>
        <w:autoSpaceDE w:val="0"/>
        <w:autoSpaceDN w:val="0"/>
        <w:jc w:val="both"/>
        <w:rPr>
          <w:rFonts w:eastAsia="Times New Roman" w:cstheme="minorHAnsi"/>
        </w:rPr>
      </w:pPr>
      <w:r w:rsidRPr="000321D4">
        <w:rPr>
          <w:rFonts w:eastAsia="Times New Roman" w:cstheme="minorHAnsi"/>
        </w:rPr>
        <w:t>The victim of sexual assault/rape or attempted sexual assault/rape must be provided mental health assistance and counseling as determined necessary and appropriate.</w:t>
      </w:r>
    </w:p>
    <w:p w14:paraId="1EAC0A2F" w14:textId="77777777" w:rsidR="00A402DC" w:rsidRPr="000321D4" w:rsidRDefault="00A402DC" w:rsidP="0075403B">
      <w:pPr>
        <w:pStyle w:val="ListParagraph"/>
        <w:numPr>
          <w:ilvl w:val="0"/>
          <w:numId w:val="19"/>
        </w:numPr>
        <w:autoSpaceDE w:val="0"/>
        <w:autoSpaceDN w:val="0"/>
        <w:jc w:val="both"/>
        <w:rPr>
          <w:rFonts w:eastAsia="Times New Roman" w:cstheme="minorHAnsi"/>
        </w:rPr>
      </w:pPr>
      <w:r w:rsidRPr="000321D4">
        <w:rPr>
          <w:rFonts w:eastAsia="Times New Roman" w:cstheme="minorHAnsi"/>
        </w:rPr>
        <w:t>The Executive Director or designee must notify the state agency within required state mandates and program policy.</w:t>
      </w:r>
    </w:p>
    <w:p w14:paraId="490F7C59" w14:textId="77777777" w:rsidR="00A402DC" w:rsidRPr="000321D4" w:rsidRDefault="00A402DC" w:rsidP="0075403B">
      <w:pPr>
        <w:pStyle w:val="ListParagraph"/>
        <w:numPr>
          <w:ilvl w:val="0"/>
          <w:numId w:val="19"/>
        </w:numPr>
        <w:autoSpaceDE w:val="0"/>
        <w:autoSpaceDN w:val="0"/>
        <w:jc w:val="both"/>
        <w:rPr>
          <w:rFonts w:eastAsia="Times New Roman" w:cstheme="minorHAnsi"/>
        </w:rPr>
      </w:pPr>
      <w:r w:rsidRPr="000321D4">
        <w:rPr>
          <w:rFonts w:eastAsia="Times New Roman" w:cstheme="minorHAnsi"/>
        </w:rPr>
        <w:t xml:space="preserve">The Executive Director or designee also ensures that incidents of sexual assault/rape, findings of investigations, and other pertinent information is reported to the </w:t>
      </w:r>
      <w:r w:rsidR="00F54F64" w:rsidRPr="000321D4">
        <w:rPr>
          <w:rFonts w:eastAsia="Times New Roman" w:cstheme="minorHAnsi"/>
        </w:rPr>
        <w:t>client</w:t>
      </w:r>
      <w:r w:rsidRPr="000321D4">
        <w:rPr>
          <w:rFonts w:eastAsia="Times New Roman" w:cstheme="minorHAnsi"/>
        </w:rPr>
        <w:t xml:space="preserve">’s court of jurisdiction, the </w:t>
      </w:r>
      <w:r w:rsidR="00F54F64" w:rsidRPr="000321D4">
        <w:rPr>
          <w:rFonts w:eastAsia="Times New Roman" w:cstheme="minorHAnsi"/>
        </w:rPr>
        <w:t>client</w:t>
      </w:r>
      <w:r w:rsidRPr="000321D4">
        <w:rPr>
          <w:rFonts w:eastAsia="Times New Roman" w:cstheme="minorHAnsi"/>
        </w:rPr>
        <w:t xml:space="preserve">’s worker and the </w:t>
      </w:r>
      <w:r w:rsidR="00F54F64" w:rsidRPr="000321D4">
        <w:rPr>
          <w:rFonts w:eastAsia="Times New Roman" w:cstheme="minorHAnsi"/>
        </w:rPr>
        <w:t>client</w:t>
      </w:r>
      <w:r w:rsidRPr="000321D4">
        <w:rPr>
          <w:rFonts w:eastAsia="Times New Roman" w:cstheme="minorHAnsi"/>
        </w:rPr>
        <w:t>’s parent(s) or legal guardian.</w:t>
      </w:r>
    </w:p>
    <w:p w14:paraId="722242E9" w14:textId="77777777" w:rsidR="00A402DC" w:rsidRPr="000321D4" w:rsidRDefault="00A402DC" w:rsidP="0075403B">
      <w:pPr>
        <w:pStyle w:val="ListParagraph"/>
        <w:numPr>
          <w:ilvl w:val="0"/>
          <w:numId w:val="19"/>
        </w:numPr>
        <w:autoSpaceDE w:val="0"/>
        <w:autoSpaceDN w:val="0"/>
        <w:jc w:val="both"/>
        <w:rPr>
          <w:rFonts w:eastAsia="Times New Roman" w:cstheme="minorHAnsi"/>
        </w:rPr>
      </w:pPr>
      <w:r w:rsidRPr="000321D4">
        <w:rPr>
          <w:rFonts w:eastAsia="Times New Roman" w:cstheme="minorHAnsi"/>
        </w:rPr>
        <w:t xml:space="preserve">Records of allegations involving an employee must be kept for as long as the employee is employed or the </w:t>
      </w:r>
      <w:r w:rsidR="00F54F64" w:rsidRPr="000321D4">
        <w:rPr>
          <w:rFonts w:eastAsia="Times New Roman" w:cstheme="minorHAnsi"/>
        </w:rPr>
        <w:t>client</w:t>
      </w:r>
      <w:r w:rsidRPr="000321D4">
        <w:rPr>
          <w:rFonts w:eastAsia="Times New Roman" w:cstheme="minorHAnsi"/>
        </w:rPr>
        <w:t xml:space="preserve"> is in residence, plus five years.</w:t>
      </w:r>
    </w:p>
    <w:p w14:paraId="276DEA05" w14:textId="77777777" w:rsidR="00A402DC" w:rsidRPr="000321D4" w:rsidRDefault="00A402DC" w:rsidP="0075403B">
      <w:pPr>
        <w:pStyle w:val="ListParagraph"/>
        <w:numPr>
          <w:ilvl w:val="0"/>
          <w:numId w:val="19"/>
        </w:numPr>
        <w:autoSpaceDE w:val="0"/>
        <w:autoSpaceDN w:val="0"/>
        <w:jc w:val="both"/>
        <w:rPr>
          <w:rFonts w:eastAsia="Times New Roman" w:cstheme="minorHAnsi"/>
        </w:rPr>
      </w:pPr>
      <w:r w:rsidRPr="000321D4">
        <w:rPr>
          <w:rFonts w:eastAsia="Times New Roman" w:cstheme="minorHAnsi"/>
        </w:rPr>
        <w:t>If a report is received of sexual abuse from another agency, the Executive Director must report Director-to-Director to the other facility within 72 hours. NOTE: All other applicable reporting requirement still apply.</w:t>
      </w:r>
    </w:p>
    <w:p w14:paraId="3EB78195" w14:textId="77777777" w:rsidR="00DD70EB" w:rsidRPr="000321D4" w:rsidRDefault="00DD70EB" w:rsidP="0075403B">
      <w:pPr>
        <w:pStyle w:val="ListParagraph"/>
        <w:numPr>
          <w:ilvl w:val="0"/>
          <w:numId w:val="19"/>
        </w:numPr>
        <w:autoSpaceDE w:val="0"/>
        <w:autoSpaceDN w:val="0"/>
        <w:jc w:val="both"/>
        <w:rPr>
          <w:rFonts w:eastAsia="Times New Roman" w:cstheme="minorHAnsi"/>
        </w:rPr>
      </w:pPr>
      <w:r w:rsidRPr="000321D4">
        <w:rPr>
          <w:rFonts w:eastAsia="Times New Roman" w:cstheme="minorHAnsi"/>
        </w:rPr>
        <w:t>Allegations received from other facilities are investigated in accordance with PREA standards.</w:t>
      </w:r>
    </w:p>
    <w:p w14:paraId="60F02EC8" w14:textId="6234A0A1" w:rsidR="00FC23FB" w:rsidRPr="000321D4" w:rsidRDefault="00A402DC" w:rsidP="00FC23FB">
      <w:pPr>
        <w:pStyle w:val="ListParagraph"/>
        <w:numPr>
          <w:ilvl w:val="0"/>
          <w:numId w:val="19"/>
        </w:numPr>
        <w:autoSpaceDE w:val="0"/>
        <w:autoSpaceDN w:val="0"/>
        <w:jc w:val="both"/>
        <w:rPr>
          <w:rFonts w:eastAsia="Times New Roman" w:cstheme="minorHAnsi"/>
        </w:rPr>
      </w:pPr>
      <w:r w:rsidRPr="000321D4">
        <w:rPr>
          <w:rFonts w:eastAsia="Times New Roman" w:cstheme="minorHAnsi"/>
        </w:rPr>
        <w:t xml:space="preserve">A designated employee must monitor staff and </w:t>
      </w:r>
      <w:r w:rsidR="00F54F64" w:rsidRPr="000321D4">
        <w:rPr>
          <w:rFonts w:eastAsia="Times New Roman" w:cstheme="minorHAnsi"/>
        </w:rPr>
        <w:t>client</w:t>
      </w:r>
      <w:r w:rsidRPr="000321D4">
        <w:rPr>
          <w:rFonts w:eastAsia="Times New Roman" w:cstheme="minorHAnsi"/>
        </w:rPr>
        <w:t xml:space="preserve"> to prevent retaliation for a minimum of 90 days after a sexual abuse report is made.</w:t>
      </w:r>
    </w:p>
    <w:p w14:paraId="1DEFBE8F" w14:textId="6C116C6E" w:rsidR="00FC23FB" w:rsidRPr="000321D4" w:rsidRDefault="00FC23FB" w:rsidP="004A4113">
      <w:pPr>
        <w:autoSpaceDE w:val="0"/>
        <w:autoSpaceDN w:val="0"/>
        <w:jc w:val="both"/>
        <w:rPr>
          <w:rFonts w:eastAsia="Times New Roman" w:cstheme="minorHAnsi"/>
          <w:i/>
        </w:rPr>
      </w:pPr>
      <w:r w:rsidRPr="000321D4">
        <w:rPr>
          <w:rFonts w:eastAsia="Times New Roman" w:cstheme="minorHAnsi"/>
          <w:i/>
        </w:rPr>
        <w:t>Staff response to student to student sexual behaviors</w:t>
      </w:r>
    </w:p>
    <w:p w14:paraId="7379AF78" w14:textId="32BA843F" w:rsidR="00FC23FB" w:rsidRPr="000321D4" w:rsidRDefault="00FC23FB" w:rsidP="00FC23FB">
      <w:pPr>
        <w:pStyle w:val="ListParagraph"/>
        <w:numPr>
          <w:ilvl w:val="0"/>
          <w:numId w:val="19"/>
        </w:numPr>
        <w:autoSpaceDE w:val="0"/>
        <w:autoSpaceDN w:val="0"/>
        <w:jc w:val="both"/>
        <w:rPr>
          <w:rFonts w:eastAsia="Times New Roman" w:cstheme="minorHAnsi"/>
        </w:rPr>
      </w:pPr>
      <w:r w:rsidRPr="000321D4">
        <w:rPr>
          <w:rFonts w:eastAsia="Times New Roman" w:cstheme="minorHAnsi"/>
        </w:rPr>
        <w:t xml:space="preserve">These behaviors may include inappropriate touching, exposing body parts, using sexualized language, making threats of sexual activity, engaging in sexual activity, and similar types of interactions. These </w:t>
      </w:r>
      <w:r w:rsidRPr="000321D4">
        <w:rPr>
          <w:rFonts w:eastAsia="Times New Roman" w:cstheme="minorHAnsi"/>
        </w:rPr>
        <w:lastRenderedPageBreak/>
        <w:t xml:space="preserve">behaviors will be investigated </w:t>
      </w:r>
      <w:r w:rsidR="00923C5E" w:rsidRPr="000321D4">
        <w:rPr>
          <w:rFonts w:eastAsia="Times New Roman" w:cstheme="minorHAnsi"/>
        </w:rPr>
        <w:t xml:space="preserve">following the same protocols as sexual abuse/rape, with the exception of making an abuse report through the mandatory reporter hotline. </w:t>
      </w:r>
    </w:p>
    <w:p w14:paraId="2488D9D5" w14:textId="72A57A72" w:rsidR="00A402DC" w:rsidRPr="000321D4" w:rsidRDefault="00A402DC" w:rsidP="004A4113">
      <w:pPr>
        <w:autoSpaceDE w:val="0"/>
        <w:autoSpaceDN w:val="0"/>
        <w:jc w:val="both"/>
        <w:rPr>
          <w:rFonts w:eastAsia="Times New Roman" w:cstheme="minorHAnsi"/>
          <w:i/>
        </w:rPr>
      </w:pPr>
      <w:r w:rsidRPr="000321D4">
        <w:rPr>
          <w:rFonts w:eastAsia="Times New Roman" w:cstheme="minorHAnsi"/>
          <w:i/>
        </w:rPr>
        <w:t>Alternate Housing Placement of Victims and Perpetrators</w:t>
      </w:r>
    </w:p>
    <w:p w14:paraId="31197F52" w14:textId="77777777" w:rsidR="00A402DC" w:rsidRPr="000321D4" w:rsidRDefault="00A402DC" w:rsidP="0075403B">
      <w:pPr>
        <w:pStyle w:val="ListParagraph"/>
        <w:numPr>
          <w:ilvl w:val="0"/>
          <w:numId w:val="19"/>
        </w:numPr>
        <w:spacing w:after="0" w:line="240" w:lineRule="auto"/>
        <w:jc w:val="both"/>
        <w:rPr>
          <w:rFonts w:eastAsia="Times New Roman" w:cstheme="minorHAnsi"/>
        </w:rPr>
      </w:pPr>
      <w:r w:rsidRPr="000321D4">
        <w:rPr>
          <w:rFonts w:eastAsia="Times New Roman" w:cstheme="minorHAnsi"/>
        </w:rPr>
        <w:t>The Executive Director or designee must take immediate steps to protect the alleged victim from further potential sexual assault/rape (if still at the facility) by separating the alleged victim from the alleged perpetrator(s) including arranging for separate housing, dining, and/or other elements of daily routine to the extent necessary to ensure protection.</w:t>
      </w:r>
    </w:p>
    <w:p w14:paraId="3A363672" w14:textId="77777777" w:rsidR="00A402DC" w:rsidRPr="000321D4" w:rsidRDefault="00A402DC" w:rsidP="004A4113">
      <w:pPr>
        <w:spacing w:before="240" w:line="240" w:lineRule="auto"/>
        <w:jc w:val="both"/>
        <w:rPr>
          <w:rFonts w:eastAsia="Times New Roman" w:cstheme="minorHAnsi"/>
          <w:i/>
        </w:rPr>
      </w:pPr>
      <w:r w:rsidRPr="000321D4">
        <w:rPr>
          <w:rFonts w:eastAsia="Times New Roman" w:cstheme="minorHAnsi"/>
          <w:i/>
        </w:rPr>
        <w:t>Investigation Protocols</w:t>
      </w:r>
    </w:p>
    <w:p w14:paraId="4CD37C18" w14:textId="151BBAF5" w:rsidR="00A402DC" w:rsidRPr="000321D4" w:rsidRDefault="00A402DC" w:rsidP="0075403B">
      <w:pPr>
        <w:pStyle w:val="ListParagraph"/>
        <w:numPr>
          <w:ilvl w:val="0"/>
          <w:numId w:val="19"/>
        </w:numPr>
        <w:spacing w:after="0" w:line="240" w:lineRule="auto"/>
        <w:jc w:val="both"/>
        <w:rPr>
          <w:rFonts w:eastAsia="Times New Roman" w:cstheme="minorHAnsi"/>
        </w:rPr>
      </w:pPr>
      <w:r w:rsidRPr="000321D4">
        <w:rPr>
          <w:rFonts w:eastAsia="Times New Roman" w:cstheme="minorHAnsi"/>
        </w:rPr>
        <w:t>Each incident of alleged or reported sexual abuse</w:t>
      </w:r>
      <w:r w:rsidR="002705A5" w:rsidRPr="000321D4">
        <w:rPr>
          <w:rFonts w:eastAsia="Times New Roman" w:cstheme="minorHAnsi"/>
        </w:rPr>
        <w:t xml:space="preserve">, </w:t>
      </w:r>
      <w:r w:rsidRPr="000321D4">
        <w:rPr>
          <w:rFonts w:eastAsia="Times New Roman" w:cstheme="minorHAnsi"/>
        </w:rPr>
        <w:t>sexual assault/rape</w:t>
      </w:r>
      <w:r w:rsidR="002705A5" w:rsidRPr="000321D4">
        <w:rPr>
          <w:rFonts w:eastAsia="Times New Roman" w:cstheme="minorHAnsi"/>
        </w:rPr>
        <w:t xml:space="preserve">, sexual </w:t>
      </w:r>
      <w:r w:rsidR="00923C5E" w:rsidRPr="000321D4">
        <w:rPr>
          <w:rFonts w:eastAsia="Times New Roman" w:cstheme="minorHAnsi"/>
        </w:rPr>
        <w:t>harassment, and student to student sexual behavior</w:t>
      </w:r>
      <w:r w:rsidRPr="000321D4">
        <w:rPr>
          <w:rFonts w:eastAsia="Times New Roman" w:cstheme="minorHAnsi"/>
        </w:rPr>
        <w:t xml:space="preserve"> must be investigated to the fullest extent possible. Evidence collected must be maintained under strict control. Based on the results of the investigation, the Executive Director and Prosecuting Authorities will meet if prosecution is appropriate.</w:t>
      </w:r>
    </w:p>
    <w:p w14:paraId="684C85E6" w14:textId="77777777" w:rsidR="00A402DC" w:rsidRPr="000321D4" w:rsidRDefault="00A402DC" w:rsidP="0075403B">
      <w:pPr>
        <w:pStyle w:val="ListParagraph"/>
        <w:numPr>
          <w:ilvl w:val="0"/>
          <w:numId w:val="19"/>
        </w:numPr>
        <w:spacing w:after="0" w:line="240" w:lineRule="auto"/>
        <w:jc w:val="both"/>
        <w:rPr>
          <w:rFonts w:eastAsia="Times New Roman" w:cstheme="minorHAnsi"/>
        </w:rPr>
      </w:pPr>
      <w:r w:rsidRPr="000321D4">
        <w:rPr>
          <w:rFonts w:eastAsia="Times New Roman" w:cstheme="minorHAnsi"/>
        </w:rPr>
        <w:t xml:space="preserve">Suspected or alleged </w:t>
      </w:r>
      <w:r w:rsidR="00F54F64" w:rsidRPr="000321D4">
        <w:rPr>
          <w:rFonts w:eastAsia="Times New Roman" w:cstheme="minorHAnsi"/>
        </w:rPr>
        <w:t>client</w:t>
      </w:r>
      <w:r w:rsidRPr="000321D4">
        <w:rPr>
          <w:rFonts w:eastAsia="Times New Roman" w:cstheme="minorHAnsi"/>
        </w:rPr>
        <w:t>-on-</w:t>
      </w:r>
      <w:r w:rsidR="00F54F64" w:rsidRPr="000321D4">
        <w:rPr>
          <w:rFonts w:eastAsia="Times New Roman" w:cstheme="minorHAnsi"/>
        </w:rPr>
        <w:t>client</w:t>
      </w:r>
      <w:r w:rsidRPr="000321D4">
        <w:rPr>
          <w:rFonts w:eastAsia="Times New Roman" w:cstheme="minorHAnsi"/>
        </w:rPr>
        <w:t xml:space="preserve"> rape, sexual assault, or forced sexual activity with or without sexual penetration: </w:t>
      </w:r>
      <w:r w:rsidRPr="000321D4">
        <w:rPr>
          <w:rFonts w:eastAsia="Times New Roman" w:cstheme="minorHAnsi"/>
        </w:rPr>
        <w:tab/>
      </w:r>
    </w:p>
    <w:p w14:paraId="5AB9B8F2" w14:textId="77777777" w:rsidR="00A402DC" w:rsidRPr="000321D4" w:rsidRDefault="00A402DC" w:rsidP="0075403B">
      <w:pPr>
        <w:pStyle w:val="ListParagraph"/>
        <w:numPr>
          <w:ilvl w:val="1"/>
          <w:numId w:val="19"/>
        </w:numPr>
        <w:spacing w:after="0" w:line="240" w:lineRule="auto"/>
        <w:jc w:val="both"/>
        <w:rPr>
          <w:rFonts w:eastAsia="Times New Roman" w:cstheme="minorHAnsi"/>
        </w:rPr>
      </w:pPr>
      <w:r w:rsidRPr="000321D4">
        <w:rPr>
          <w:rFonts w:eastAsia="Times New Roman" w:cstheme="minorHAnsi"/>
        </w:rPr>
        <w:t xml:space="preserve">The victim and alleged perpetrator must be separated and be kept separated from each other, and prevented from communicating. </w:t>
      </w:r>
    </w:p>
    <w:p w14:paraId="21F90770" w14:textId="77777777" w:rsidR="00A402DC" w:rsidRPr="000321D4" w:rsidRDefault="00A402DC" w:rsidP="0075403B">
      <w:pPr>
        <w:pStyle w:val="ListParagraph"/>
        <w:numPr>
          <w:ilvl w:val="1"/>
          <w:numId w:val="19"/>
        </w:numPr>
        <w:spacing w:after="0" w:line="240" w:lineRule="auto"/>
        <w:jc w:val="both"/>
        <w:rPr>
          <w:rFonts w:eastAsia="Times New Roman" w:cstheme="minorHAnsi"/>
        </w:rPr>
      </w:pPr>
      <w:r w:rsidRPr="000321D4">
        <w:rPr>
          <w:rFonts w:eastAsia="Times New Roman" w:cstheme="minorHAnsi"/>
        </w:rPr>
        <w:t xml:space="preserve">Reporting must occur as listed in Section F above. </w:t>
      </w:r>
    </w:p>
    <w:p w14:paraId="699F2043" w14:textId="77777777" w:rsidR="00A402DC" w:rsidRPr="000321D4" w:rsidRDefault="00A402DC" w:rsidP="0075403B">
      <w:pPr>
        <w:pStyle w:val="ListParagraph"/>
        <w:numPr>
          <w:ilvl w:val="1"/>
          <w:numId w:val="19"/>
        </w:numPr>
        <w:spacing w:after="0" w:line="240" w:lineRule="auto"/>
        <w:jc w:val="both"/>
        <w:rPr>
          <w:rFonts w:eastAsia="Times New Roman" w:cstheme="minorHAnsi"/>
        </w:rPr>
      </w:pPr>
      <w:r w:rsidRPr="000321D4">
        <w:rPr>
          <w:rFonts w:eastAsia="Times New Roman" w:cstheme="minorHAnsi"/>
        </w:rPr>
        <w:t xml:space="preserve">If the assault is alleged to have occurred within the past 96 hours, the victim must be transported to </w:t>
      </w:r>
      <w:r w:rsidR="00EE796E" w:rsidRPr="000321D4">
        <w:rPr>
          <w:rFonts w:eastAsia="Times New Roman" w:cstheme="minorHAnsi"/>
        </w:rPr>
        <w:t>Dallas County Hospital (Perry, IA) or Blank Children’s Hospital (Des Moines, IA)</w:t>
      </w:r>
      <w:r w:rsidRPr="000321D4">
        <w:rPr>
          <w:rFonts w:eastAsia="Times New Roman" w:cstheme="minorHAnsi"/>
        </w:rPr>
        <w:t xml:space="preserve"> (or alternate if directed by Administration or emergency personnel) for examination by qualified personnel for collection of physical evidence. If the assault is alleged to have occurred more than 96 hours previous, the hospital is contacted for instructions. </w:t>
      </w:r>
    </w:p>
    <w:p w14:paraId="18A59C9C" w14:textId="77777777" w:rsidR="00A402DC" w:rsidRPr="000321D4" w:rsidRDefault="00A402DC" w:rsidP="0075403B">
      <w:pPr>
        <w:pStyle w:val="ListParagraph"/>
        <w:numPr>
          <w:ilvl w:val="1"/>
          <w:numId w:val="19"/>
        </w:numPr>
        <w:spacing w:after="0" w:line="240" w:lineRule="auto"/>
        <w:jc w:val="both"/>
        <w:rPr>
          <w:rFonts w:eastAsia="Times New Roman" w:cstheme="minorHAnsi"/>
        </w:rPr>
      </w:pPr>
      <w:r w:rsidRPr="000321D4">
        <w:rPr>
          <w:rFonts w:eastAsia="Times New Roman" w:cstheme="minorHAnsi"/>
        </w:rPr>
        <w:t>Qualified investigators must take victim statements, open an investigation, and if applicable collect physical evidence.</w:t>
      </w:r>
    </w:p>
    <w:p w14:paraId="2475C039" w14:textId="77777777" w:rsidR="00A402DC" w:rsidRPr="000321D4" w:rsidRDefault="00A402DC" w:rsidP="0075403B">
      <w:pPr>
        <w:pStyle w:val="ListParagraph"/>
        <w:numPr>
          <w:ilvl w:val="1"/>
          <w:numId w:val="19"/>
        </w:numPr>
        <w:spacing w:after="0" w:line="240" w:lineRule="auto"/>
        <w:jc w:val="both"/>
        <w:rPr>
          <w:rFonts w:eastAsia="Times New Roman" w:cstheme="minorHAnsi"/>
        </w:rPr>
      </w:pPr>
      <w:r w:rsidRPr="000321D4">
        <w:rPr>
          <w:rFonts w:eastAsia="Times New Roman" w:cstheme="minorHAnsi"/>
        </w:rPr>
        <w:t xml:space="preserve">The area where the suspected assault took place is sealed off until investigators can gather evidence. Note: Staff or medical personnel can enter the area if it is necessary to ensure </w:t>
      </w:r>
      <w:r w:rsidR="00F54F64" w:rsidRPr="000321D4">
        <w:rPr>
          <w:rFonts w:eastAsia="Times New Roman" w:cstheme="minorHAnsi"/>
        </w:rPr>
        <w:t>client</w:t>
      </w:r>
      <w:r w:rsidRPr="000321D4">
        <w:rPr>
          <w:rFonts w:eastAsia="Times New Roman" w:cstheme="minorHAnsi"/>
        </w:rPr>
        <w:t xml:space="preserve"> safety, for example if a </w:t>
      </w:r>
      <w:r w:rsidR="00F54F64" w:rsidRPr="000321D4">
        <w:rPr>
          <w:rFonts w:eastAsia="Times New Roman" w:cstheme="minorHAnsi"/>
        </w:rPr>
        <w:t>client</w:t>
      </w:r>
      <w:r w:rsidRPr="000321D4">
        <w:rPr>
          <w:rFonts w:eastAsia="Times New Roman" w:cstheme="minorHAnsi"/>
        </w:rPr>
        <w:t xml:space="preserve"> needed medical attention or first aid before being transported, but efforts must be made to disturb the area as little as possible. </w:t>
      </w:r>
    </w:p>
    <w:p w14:paraId="545C2359" w14:textId="77777777" w:rsidR="00A402DC" w:rsidRPr="000321D4" w:rsidRDefault="00A402DC" w:rsidP="0075403B">
      <w:pPr>
        <w:pStyle w:val="ListParagraph"/>
        <w:numPr>
          <w:ilvl w:val="1"/>
          <w:numId w:val="19"/>
        </w:numPr>
        <w:spacing w:after="0" w:line="240" w:lineRule="auto"/>
        <w:jc w:val="both"/>
        <w:rPr>
          <w:rFonts w:eastAsia="Times New Roman" w:cstheme="minorHAnsi"/>
        </w:rPr>
      </w:pPr>
      <w:r w:rsidRPr="000321D4">
        <w:rPr>
          <w:rFonts w:eastAsia="Times New Roman" w:cstheme="minorHAnsi"/>
        </w:rPr>
        <w:t>Any clothing or articles belonging to the victim are left in place and not handled or disturbed until investigators have gathered evidence. The victim must not be allowed to shower, brush teeth, change clothing, urinate, defecate, drink or eat before being transported to the hospital.</w:t>
      </w:r>
    </w:p>
    <w:p w14:paraId="6DC4E299" w14:textId="77777777" w:rsidR="00A402DC" w:rsidRPr="000321D4" w:rsidRDefault="00A402DC" w:rsidP="0075403B">
      <w:pPr>
        <w:pStyle w:val="ListParagraph"/>
        <w:numPr>
          <w:ilvl w:val="1"/>
          <w:numId w:val="19"/>
        </w:numPr>
        <w:spacing w:after="0" w:line="240" w:lineRule="auto"/>
        <w:jc w:val="both"/>
        <w:rPr>
          <w:rFonts w:eastAsia="Times New Roman" w:cstheme="minorHAnsi"/>
        </w:rPr>
      </w:pPr>
      <w:r w:rsidRPr="000321D4">
        <w:rPr>
          <w:rFonts w:eastAsia="Times New Roman" w:cstheme="minorHAnsi"/>
        </w:rPr>
        <w:t xml:space="preserve">The PREA Compliance Manager or Investigator program representative must extensively interview victims or alleged perpetrators for incident details to obtain the basic information necessary so that decisions regarding further actions may be made, such as separation of victims and perpetrators, facilitating for victim medical needs, etc. </w:t>
      </w:r>
    </w:p>
    <w:p w14:paraId="3535FC8C" w14:textId="77777777" w:rsidR="00A402DC" w:rsidRPr="000321D4" w:rsidRDefault="00A402DC" w:rsidP="0075403B">
      <w:pPr>
        <w:pStyle w:val="ListParagraph"/>
        <w:numPr>
          <w:ilvl w:val="1"/>
          <w:numId w:val="19"/>
        </w:numPr>
        <w:spacing w:after="0" w:line="240" w:lineRule="auto"/>
        <w:jc w:val="both"/>
        <w:rPr>
          <w:rFonts w:eastAsia="Times New Roman" w:cstheme="minorHAnsi"/>
        </w:rPr>
      </w:pPr>
      <w:r w:rsidRPr="000321D4">
        <w:rPr>
          <w:rFonts w:eastAsia="Times New Roman" w:cstheme="minorHAnsi"/>
        </w:rPr>
        <w:lastRenderedPageBreak/>
        <w:t xml:space="preserve">The PREA Compliance Manager or Investigator program representative must submit an Incident Report before the end of their shift. Incident Reports must contain all facts as known, including the victim’s statement of allegation in the victim’s own words. Incident Reports must not express the writer’s opinion. </w:t>
      </w:r>
    </w:p>
    <w:p w14:paraId="73264F2A" w14:textId="77777777" w:rsidR="00427F0D" w:rsidRPr="000321D4" w:rsidRDefault="00427F0D" w:rsidP="0075403B">
      <w:pPr>
        <w:pStyle w:val="ListParagraph"/>
        <w:numPr>
          <w:ilvl w:val="1"/>
          <w:numId w:val="19"/>
        </w:numPr>
        <w:spacing w:after="0" w:line="240" w:lineRule="auto"/>
        <w:jc w:val="both"/>
        <w:rPr>
          <w:rFonts w:eastAsia="Times New Roman" w:cstheme="minorHAnsi"/>
        </w:rPr>
      </w:pPr>
      <w:r w:rsidRPr="000321D4">
        <w:rPr>
          <w:rFonts w:cstheme="minorHAnsi"/>
          <w:color w:val="333333"/>
          <w:shd w:val="clear" w:color="auto" w:fill="FFFFFF"/>
        </w:rPr>
        <w:t>Apart from reporting to the designated supervisors or officials and designated State or local service agencies, agency policy prohibits staff from revealing any information related to a sexual abuse report to anyone other than to the extent necessary to make treatment, investigation, and other security and management decisions.</w:t>
      </w:r>
    </w:p>
    <w:p w14:paraId="1FB7E2F7" w14:textId="77777777" w:rsidR="00A402DC" w:rsidRPr="000321D4" w:rsidRDefault="00A402DC" w:rsidP="0075403B">
      <w:pPr>
        <w:pStyle w:val="ListParagraph"/>
        <w:numPr>
          <w:ilvl w:val="0"/>
          <w:numId w:val="19"/>
        </w:numPr>
        <w:spacing w:after="0" w:line="240" w:lineRule="auto"/>
        <w:jc w:val="both"/>
        <w:rPr>
          <w:rFonts w:eastAsia="Times New Roman" w:cstheme="minorHAnsi"/>
        </w:rPr>
      </w:pPr>
      <w:r w:rsidRPr="000321D4">
        <w:rPr>
          <w:rFonts w:eastAsia="Times New Roman" w:cstheme="minorHAnsi"/>
        </w:rPr>
        <w:t>Suspected or alleged staff-on-</w:t>
      </w:r>
      <w:r w:rsidR="00F54F64" w:rsidRPr="000321D4">
        <w:rPr>
          <w:rFonts w:eastAsia="Times New Roman" w:cstheme="minorHAnsi"/>
        </w:rPr>
        <w:t>client</w:t>
      </w:r>
      <w:r w:rsidRPr="000321D4">
        <w:rPr>
          <w:rFonts w:eastAsia="Times New Roman" w:cstheme="minorHAnsi"/>
        </w:rPr>
        <w:t xml:space="preserve"> sexual activity of any type:</w:t>
      </w:r>
    </w:p>
    <w:p w14:paraId="6C8AD600" w14:textId="77777777" w:rsidR="00A402DC" w:rsidRPr="000321D4" w:rsidRDefault="00A402DC" w:rsidP="0075403B">
      <w:pPr>
        <w:pStyle w:val="ListParagraph"/>
        <w:numPr>
          <w:ilvl w:val="1"/>
          <w:numId w:val="19"/>
        </w:numPr>
        <w:spacing w:after="0" w:line="240" w:lineRule="auto"/>
        <w:jc w:val="both"/>
        <w:rPr>
          <w:rFonts w:eastAsia="Times New Roman" w:cstheme="minorHAnsi"/>
        </w:rPr>
      </w:pPr>
      <w:r w:rsidRPr="000321D4">
        <w:rPr>
          <w:rFonts w:eastAsia="Times New Roman" w:cstheme="minorHAnsi"/>
        </w:rPr>
        <w:t>Reporting must occur immediately, as listed in Section F above.</w:t>
      </w:r>
    </w:p>
    <w:p w14:paraId="2540A7A7" w14:textId="77777777" w:rsidR="00A402DC" w:rsidRPr="000321D4" w:rsidRDefault="00A402DC" w:rsidP="0075403B">
      <w:pPr>
        <w:pStyle w:val="ListParagraph"/>
        <w:numPr>
          <w:ilvl w:val="1"/>
          <w:numId w:val="19"/>
        </w:numPr>
        <w:spacing w:after="0" w:line="240" w:lineRule="auto"/>
        <w:jc w:val="both"/>
        <w:rPr>
          <w:rFonts w:eastAsia="Times New Roman" w:cstheme="minorHAnsi"/>
        </w:rPr>
      </w:pPr>
      <w:r w:rsidRPr="000321D4">
        <w:rPr>
          <w:rFonts w:eastAsia="Times New Roman" w:cstheme="minorHAnsi"/>
        </w:rPr>
        <w:t>The Human Resources Director or designee must make all required notifications, including notification to the suspected employee restricting work activities.</w:t>
      </w:r>
    </w:p>
    <w:p w14:paraId="3C6C69A4" w14:textId="54AA8EF2" w:rsidR="00A402DC" w:rsidRPr="000321D4" w:rsidRDefault="00A402DC" w:rsidP="0075403B">
      <w:pPr>
        <w:pStyle w:val="ListParagraph"/>
        <w:numPr>
          <w:ilvl w:val="1"/>
          <w:numId w:val="19"/>
        </w:numPr>
        <w:spacing w:after="0" w:line="240" w:lineRule="auto"/>
        <w:jc w:val="both"/>
        <w:rPr>
          <w:rFonts w:eastAsia="Times New Roman" w:cstheme="minorHAnsi"/>
        </w:rPr>
      </w:pPr>
      <w:r w:rsidRPr="000321D4">
        <w:rPr>
          <w:rFonts w:eastAsia="Times New Roman" w:cstheme="minorHAnsi"/>
        </w:rPr>
        <w:t xml:space="preserve">Pending notification from the Human Resources Director or designee, the suspected employee must not be in direct contact with facility </w:t>
      </w:r>
      <w:r w:rsidR="00F54F64" w:rsidRPr="000321D4">
        <w:rPr>
          <w:rFonts w:eastAsia="Times New Roman" w:cstheme="minorHAnsi"/>
        </w:rPr>
        <w:t>client</w:t>
      </w:r>
      <w:r w:rsidRPr="000321D4">
        <w:rPr>
          <w:rFonts w:eastAsia="Times New Roman" w:cstheme="minorHAnsi"/>
        </w:rPr>
        <w:t xml:space="preserve">s. </w:t>
      </w:r>
      <w:r w:rsidR="00A43FD8" w:rsidRPr="000321D4">
        <w:rPr>
          <w:rFonts w:eastAsia="Times New Roman" w:cstheme="minorHAnsi"/>
        </w:rPr>
        <w:t>They will be placed on administrative leave until further notice. If an internal investigation has been completed and the allegation is deemed not founded, the employee may return to work prior to the external investigation being completed with a proper safety plan in place.</w:t>
      </w:r>
    </w:p>
    <w:p w14:paraId="261D865B" w14:textId="77777777" w:rsidR="00A402DC" w:rsidRPr="000321D4" w:rsidRDefault="00A402DC" w:rsidP="0075403B">
      <w:pPr>
        <w:pStyle w:val="ListParagraph"/>
        <w:numPr>
          <w:ilvl w:val="1"/>
          <w:numId w:val="19"/>
        </w:numPr>
        <w:spacing w:after="0" w:line="240" w:lineRule="auto"/>
        <w:jc w:val="both"/>
        <w:rPr>
          <w:rFonts w:eastAsia="Times New Roman" w:cstheme="minorHAnsi"/>
        </w:rPr>
      </w:pPr>
      <w:r w:rsidRPr="000321D4">
        <w:rPr>
          <w:rFonts w:eastAsia="Times New Roman" w:cstheme="minorHAnsi"/>
        </w:rPr>
        <w:t xml:space="preserve">If there has been suspected or alleged sexual activity of any type the victim is transported for a forensic examination and evidence is protected using the same procedures as listed in items c through g in Section H, Number 1, above. </w:t>
      </w:r>
    </w:p>
    <w:p w14:paraId="55B8195D" w14:textId="77777777" w:rsidR="00A402DC" w:rsidRPr="000321D4" w:rsidRDefault="00A402DC" w:rsidP="0075403B">
      <w:pPr>
        <w:pStyle w:val="ListParagraph"/>
        <w:numPr>
          <w:ilvl w:val="0"/>
          <w:numId w:val="19"/>
        </w:numPr>
        <w:spacing w:after="0" w:line="240" w:lineRule="auto"/>
        <w:jc w:val="both"/>
        <w:rPr>
          <w:rFonts w:eastAsia="Times New Roman" w:cstheme="minorHAnsi"/>
        </w:rPr>
      </w:pPr>
      <w:r w:rsidRPr="000321D4">
        <w:rPr>
          <w:rFonts w:eastAsia="Times New Roman" w:cstheme="minorHAnsi"/>
        </w:rPr>
        <w:t xml:space="preserve">Any other intentional </w:t>
      </w:r>
      <w:r w:rsidR="00F54F64" w:rsidRPr="000321D4">
        <w:rPr>
          <w:rFonts w:eastAsia="Times New Roman" w:cstheme="minorHAnsi"/>
        </w:rPr>
        <w:t>client</w:t>
      </w:r>
      <w:r w:rsidRPr="000321D4">
        <w:rPr>
          <w:rFonts w:eastAsia="Times New Roman" w:cstheme="minorHAnsi"/>
        </w:rPr>
        <w:t>-on-</w:t>
      </w:r>
      <w:r w:rsidR="00F54F64" w:rsidRPr="000321D4">
        <w:rPr>
          <w:rFonts w:eastAsia="Times New Roman" w:cstheme="minorHAnsi"/>
        </w:rPr>
        <w:t>client</w:t>
      </w:r>
      <w:r w:rsidRPr="000321D4">
        <w:rPr>
          <w:rFonts w:eastAsia="Times New Roman" w:cstheme="minorHAnsi"/>
        </w:rPr>
        <w:t xml:space="preserve"> sexual touching (non-penetrative touching, either directly or through the clothing, of the genitalia, anus, groin, breast, inner thigh, or buttocks without penetration by a </w:t>
      </w:r>
      <w:r w:rsidR="00F54F64" w:rsidRPr="000321D4">
        <w:rPr>
          <w:rFonts w:eastAsia="Times New Roman" w:cstheme="minorHAnsi"/>
        </w:rPr>
        <w:t>client</w:t>
      </w:r>
      <w:r w:rsidRPr="000321D4">
        <w:rPr>
          <w:rFonts w:eastAsia="Times New Roman" w:cstheme="minorHAnsi"/>
        </w:rPr>
        <w:t xml:space="preserve"> of another </w:t>
      </w:r>
      <w:r w:rsidR="00F54F64" w:rsidRPr="000321D4">
        <w:rPr>
          <w:rFonts w:eastAsia="Times New Roman" w:cstheme="minorHAnsi"/>
        </w:rPr>
        <w:t>client</w:t>
      </w:r>
      <w:r w:rsidRPr="000321D4">
        <w:rPr>
          <w:rFonts w:eastAsia="Times New Roman" w:cstheme="minorHAnsi"/>
        </w:rPr>
        <w:t xml:space="preserve">, with or without the latter’s consent) and/or alleged or suspected </w:t>
      </w:r>
      <w:r w:rsidR="00F54F64" w:rsidRPr="000321D4">
        <w:rPr>
          <w:rFonts w:eastAsia="Times New Roman" w:cstheme="minorHAnsi"/>
        </w:rPr>
        <w:t>client</w:t>
      </w:r>
      <w:r w:rsidRPr="000321D4">
        <w:rPr>
          <w:rFonts w:eastAsia="Times New Roman" w:cstheme="minorHAnsi"/>
        </w:rPr>
        <w:t>-on-</w:t>
      </w:r>
      <w:r w:rsidR="00F54F64" w:rsidRPr="000321D4">
        <w:rPr>
          <w:rFonts w:eastAsia="Times New Roman" w:cstheme="minorHAnsi"/>
        </w:rPr>
        <w:t>client</w:t>
      </w:r>
      <w:r w:rsidRPr="000321D4">
        <w:rPr>
          <w:rFonts w:eastAsia="Times New Roman" w:cstheme="minorHAnsi"/>
        </w:rPr>
        <w:t xml:space="preserve"> sexually abusive contact:</w:t>
      </w:r>
    </w:p>
    <w:p w14:paraId="12B1E97E" w14:textId="30E2ED31" w:rsidR="00A402DC" w:rsidRPr="000321D4" w:rsidRDefault="00A402DC" w:rsidP="0075403B">
      <w:pPr>
        <w:pStyle w:val="ListParagraph"/>
        <w:numPr>
          <w:ilvl w:val="1"/>
          <w:numId w:val="19"/>
        </w:numPr>
        <w:spacing w:after="0" w:line="240" w:lineRule="auto"/>
        <w:jc w:val="both"/>
        <w:rPr>
          <w:rFonts w:eastAsia="Times New Roman" w:cstheme="minorHAnsi"/>
        </w:rPr>
      </w:pPr>
      <w:r w:rsidRPr="000321D4">
        <w:rPr>
          <w:rFonts w:eastAsia="Times New Roman" w:cstheme="minorHAnsi"/>
        </w:rPr>
        <w:t xml:space="preserve">If reported by a </w:t>
      </w:r>
      <w:r w:rsidR="00F54F64" w:rsidRPr="000321D4">
        <w:rPr>
          <w:rFonts w:eastAsia="Times New Roman" w:cstheme="minorHAnsi"/>
        </w:rPr>
        <w:t>client</w:t>
      </w:r>
      <w:r w:rsidRPr="000321D4">
        <w:rPr>
          <w:rFonts w:eastAsia="Times New Roman" w:cstheme="minorHAnsi"/>
        </w:rPr>
        <w:t>, observed, or suspected, staff must</w:t>
      </w:r>
      <w:r w:rsidR="001E041A" w:rsidRPr="000321D4">
        <w:rPr>
          <w:rFonts w:eastAsia="Times New Roman" w:cstheme="minorHAnsi"/>
        </w:rPr>
        <w:t xml:space="preserve"> immediately</w:t>
      </w:r>
      <w:r w:rsidRPr="000321D4">
        <w:rPr>
          <w:rFonts w:eastAsia="Times New Roman" w:cstheme="minorHAnsi"/>
        </w:rPr>
        <w:t xml:space="preserve"> alert the Shift Supervisor or Management Team member</w:t>
      </w:r>
      <w:r w:rsidR="001E041A" w:rsidRPr="000321D4">
        <w:rPr>
          <w:rFonts w:eastAsia="Times New Roman" w:cstheme="minorHAnsi"/>
        </w:rPr>
        <w:t xml:space="preserve"> by phone or in person</w:t>
      </w:r>
      <w:r w:rsidRPr="000321D4">
        <w:rPr>
          <w:rFonts w:eastAsia="Times New Roman" w:cstheme="minorHAnsi"/>
        </w:rPr>
        <w:t>. Supervision must ensure that staff document information</w:t>
      </w:r>
      <w:r w:rsidR="001E041A" w:rsidRPr="000321D4">
        <w:rPr>
          <w:rFonts w:eastAsia="Times New Roman" w:cstheme="minorHAnsi"/>
        </w:rPr>
        <w:t xml:space="preserve"> (including what allegedly happened, where it allegedly happened, and when it allegedly happened)</w:t>
      </w:r>
      <w:r w:rsidRPr="000321D4">
        <w:rPr>
          <w:rFonts w:eastAsia="Times New Roman" w:cstheme="minorHAnsi"/>
        </w:rPr>
        <w:t xml:space="preserve"> in an Incident Report</w:t>
      </w:r>
      <w:r w:rsidR="001E041A" w:rsidRPr="000321D4">
        <w:rPr>
          <w:rFonts w:eastAsia="Times New Roman" w:cstheme="minorHAnsi"/>
        </w:rPr>
        <w:t xml:space="preserve"> in PUPS</w:t>
      </w:r>
      <w:r w:rsidRPr="000321D4">
        <w:rPr>
          <w:rFonts w:eastAsia="Times New Roman" w:cstheme="minorHAnsi"/>
        </w:rPr>
        <w:t xml:space="preserve"> and must ensure that </w:t>
      </w:r>
      <w:r w:rsidR="00F54F64" w:rsidRPr="000321D4">
        <w:rPr>
          <w:rFonts w:eastAsia="Times New Roman" w:cstheme="minorHAnsi"/>
        </w:rPr>
        <w:t>client</w:t>
      </w:r>
      <w:r w:rsidRPr="000321D4">
        <w:rPr>
          <w:rFonts w:eastAsia="Times New Roman" w:cstheme="minorHAnsi"/>
        </w:rPr>
        <w:t xml:space="preserve"> safety is restored or maintained. </w:t>
      </w:r>
    </w:p>
    <w:p w14:paraId="4E573F0B" w14:textId="77777777" w:rsidR="00A402DC" w:rsidRPr="000321D4" w:rsidRDefault="00A402DC" w:rsidP="0075403B">
      <w:pPr>
        <w:pStyle w:val="ListParagraph"/>
        <w:numPr>
          <w:ilvl w:val="1"/>
          <w:numId w:val="19"/>
        </w:numPr>
        <w:spacing w:after="0" w:line="240" w:lineRule="auto"/>
        <w:jc w:val="both"/>
        <w:rPr>
          <w:rFonts w:eastAsia="Times New Roman" w:cstheme="minorHAnsi"/>
        </w:rPr>
      </w:pPr>
      <w:r w:rsidRPr="000321D4">
        <w:rPr>
          <w:rFonts w:eastAsia="Times New Roman" w:cstheme="minorHAnsi"/>
        </w:rPr>
        <w:t xml:space="preserve">The Executive Director or designee must be notified immediately.  </w:t>
      </w:r>
    </w:p>
    <w:p w14:paraId="041A72A6" w14:textId="77777777" w:rsidR="00A402DC" w:rsidRPr="000321D4" w:rsidRDefault="00A402DC" w:rsidP="0075403B">
      <w:pPr>
        <w:pStyle w:val="ListParagraph"/>
        <w:numPr>
          <w:ilvl w:val="1"/>
          <w:numId w:val="19"/>
        </w:numPr>
        <w:spacing w:after="0" w:line="240" w:lineRule="auto"/>
        <w:jc w:val="both"/>
        <w:rPr>
          <w:rFonts w:eastAsia="Times New Roman" w:cstheme="minorHAnsi"/>
        </w:rPr>
      </w:pPr>
      <w:r w:rsidRPr="000321D4">
        <w:rPr>
          <w:rFonts w:eastAsia="Times New Roman" w:cstheme="minorHAnsi"/>
        </w:rPr>
        <w:t xml:space="preserve">The Executive Director or designee determines applicable reporting responsibilities and ensures that reporting occurs as required.  </w:t>
      </w:r>
    </w:p>
    <w:p w14:paraId="2BA4ACC2" w14:textId="77777777" w:rsidR="001E041A" w:rsidRPr="000321D4" w:rsidRDefault="00A402DC" w:rsidP="0075403B">
      <w:pPr>
        <w:pStyle w:val="ListParagraph"/>
        <w:numPr>
          <w:ilvl w:val="1"/>
          <w:numId w:val="19"/>
        </w:numPr>
        <w:spacing w:after="0" w:line="240" w:lineRule="auto"/>
        <w:jc w:val="both"/>
        <w:rPr>
          <w:rFonts w:eastAsia="Times New Roman" w:cstheme="minorHAnsi"/>
        </w:rPr>
      </w:pPr>
      <w:r w:rsidRPr="000321D4">
        <w:rPr>
          <w:rFonts w:eastAsia="Times New Roman" w:cstheme="minorHAnsi"/>
        </w:rPr>
        <w:t xml:space="preserve">The Executive Director or designee makes required notifications as applicable. </w:t>
      </w:r>
    </w:p>
    <w:p w14:paraId="05AD0221" w14:textId="43528DA0" w:rsidR="00A402DC" w:rsidRPr="000321D4" w:rsidRDefault="001E041A" w:rsidP="0075403B">
      <w:pPr>
        <w:pStyle w:val="ListParagraph"/>
        <w:numPr>
          <w:ilvl w:val="1"/>
          <w:numId w:val="19"/>
        </w:numPr>
        <w:spacing w:after="0" w:line="240" w:lineRule="auto"/>
        <w:jc w:val="both"/>
        <w:rPr>
          <w:rFonts w:eastAsia="Times New Roman" w:cstheme="minorHAnsi"/>
        </w:rPr>
      </w:pPr>
      <w:r w:rsidRPr="000321D4">
        <w:rPr>
          <w:rFonts w:eastAsia="Times New Roman" w:cstheme="minorHAnsi"/>
        </w:rPr>
        <w:t xml:space="preserve">A safety plan will be implemented to prevent further occurrences. </w:t>
      </w:r>
      <w:r w:rsidR="00A402DC" w:rsidRPr="000321D4">
        <w:rPr>
          <w:rFonts w:eastAsia="Times New Roman" w:cstheme="minorHAnsi"/>
        </w:rPr>
        <w:t xml:space="preserve">  </w:t>
      </w:r>
    </w:p>
    <w:p w14:paraId="59376BD3" w14:textId="77777777" w:rsidR="00B71345" w:rsidRPr="000321D4" w:rsidRDefault="00B71345" w:rsidP="00B71345">
      <w:pPr>
        <w:spacing w:after="0" w:line="240" w:lineRule="auto"/>
        <w:ind w:right="630"/>
        <w:rPr>
          <w:rFonts w:ascii="Calibri" w:hAnsi="Calibri" w:cs="Calibri"/>
          <w:b/>
        </w:rPr>
      </w:pPr>
    </w:p>
    <w:p w14:paraId="3E307490" w14:textId="77777777" w:rsidR="00B71345" w:rsidRPr="000321D4" w:rsidRDefault="00B71345" w:rsidP="00B71345">
      <w:pPr>
        <w:spacing w:after="0" w:line="240" w:lineRule="auto"/>
        <w:ind w:right="630"/>
        <w:rPr>
          <w:rFonts w:ascii="Calibri" w:hAnsi="Calibri" w:cs="Calibri"/>
          <w:i/>
        </w:rPr>
      </w:pPr>
      <w:r w:rsidRPr="000321D4">
        <w:rPr>
          <w:rFonts w:ascii="Calibri" w:hAnsi="Calibri" w:cs="Calibri"/>
          <w:i/>
        </w:rPr>
        <w:t xml:space="preserve">Reporting to residents: </w:t>
      </w:r>
    </w:p>
    <w:p w14:paraId="63F49C44" w14:textId="77777777" w:rsidR="007056D1" w:rsidRPr="000321D4" w:rsidRDefault="00B71345" w:rsidP="0075403B">
      <w:pPr>
        <w:pStyle w:val="ListParagraph"/>
        <w:numPr>
          <w:ilvl w:val="0"/>
          <w:numId w:val="19"/>
        </w:numPr>
        <w:spacing w:after="0" w:line="240" w:lineRule="auto"/>
        <w:ind w:right="630"/>
        <w:rPr>
          <w:rFonts w:ascii="Calibri" w:hAnsi="Calibri" w:cs="Calibri"/>
        </w:rPr>
      </w:pPr>
      <w:r w:rsidRPr="000321D4">
        <w:rPr>
          <w:rFonts w:ascii="Calibri" w:hAnsi="Calibri" w:cs="Calibri"/>
        </w:rPr>
        <w:t>Following an investigation into a resident’s allegation of sexual abuse suffered at Woodward Academy, the agency shall inform the resident as to whether the allegation has been determined to be substantiated, unsubstantiated, or unfounded.</w:t>
      </w:r>
    </w:p>
    <w:p w14:paraId="3A1BC262" w14:textId="77777777" w:rsidR="00B71345" w:rsidRPr="000321D4" w:rsidRDefault="00B71345" w:rsidP="0075403B">
      <w:pPr>
        <w:pStyle w:val="ListParagraph"/>
        <w:numPr>
          <w:ilvl w:val="0"/>
          <w:numId w:val="19"/>
        </w:numPr>
        <w:spacing w:after="0" w:line="240" w:lineRule="auto"/>
        <w:ind w:right="630"/>
        <w:rPr>
          <w:rFonts w:ascii="Calibri" w:hAnsi="Calibri" w:cs="Calibri"/>
        </w:rPr>
      </w:pPr>
      <w:r w:rsidRPr="000321D4">
        <w:rPr>
          <w:rFonts w:ascii="Calibri" w:hAnsi="Calibri" w:cs="Calibri"/>
        </w:rPr>
        <w:lastRenderedPageBreak/>
        <w:t xml:space="preserve">Woodward Academy will request the relevant information from the investigative agency in order to inform the resident if the agency learns that the alleged abuser has been indicted on a charge related to sexual abuse within the facility or has been convicted.  </w:t>
      </w:r>
    </w:p>
    <w:p w14:paraId="55FCEFBC" w14:textId="77777777" w:rsidR="00B71345" w:rsidRPr="000321D4" w:rsidRDefault="00B71345" w:rsidP="0075403B">
      <w:pPr>
        <w:pStyle w:val="ListParagraph"/>
        <w:numPr>
          <w:ilvl w:val="0"/>
          <w:numId w:val="19"/>
        </w:numPr>
        <w:spacing w:after="0" w:line="240" w:lineRule="auto"/>
        <w:ind w:right="630"/>
        <w:rPr>
          <w:rFonts w:ascii="Calibri" w:hAnsi="Calibri" w:cs="Calibri"/>
        </w:rPr>
      </w:pPr>
      <w:r w:rsidRPr="000321D4">
        <w:rPr>
          <w:rFonts w:ascii="Calibri" w:hAnsi="Calibri" w:cs="Calibri"/>
        </w:rPr>
        <w:t>All such notifications or attempted notifications shall be documented.</w:t>
      </w:r>
    </w:p>
    <w:p w14:paraId="6385D9BC" w14:textId="77777777" w:rsidR="00B71345" w:rsidRPr="000321D4" w:rsidRDefault="00B71345" w:rsidP="00B71345">
      <w:pPr>
        <w:ind w:left="1080" w:right="630"/>
        <w:rPr>
          <w:rFonts w:ascii="Calibri" w:hAnsi="Calibri" w:cs="Calibri"/>
        </w:rPr>
      </w:pPr>
    </w:p>
    <w:p w14:paraId="20FEE45B" w14:textId="77777777" w:rsidR="00B71345" w:rsidRPr="000321D4" w:rsidRDefault="00B71345" w:rsidP="0075403B">
      <w:pPr>
        <w:pStyle w:val="ListParagraph"/>
        <w:numPr>
          <w:ilvl w:val="0"/>
          <w:numId w:val="19"/>
        </w:numPr>
        <w:spacing w:after="0" w:line="240" w:lineRule="auto"/>
        <w:ind w:right="630"/>
        <w:rPr>
          <w:rFonts w:ascii="Calibri" w:hAnsi="Calibri" w:cs="Calibri"/>
        </w:rPr>
      </w:pPr>
      <w:r w:rsidRPr="000321D4">
        <w:rPr>
          <w:rFonts w:ascii="Calibri" w:hAnsi="Calibri" w:cs="Calibri"/>
        </w:rPr>
        <w:t>Woodward Academy’s obligation to report under this standard shall terminate if the resident is released from the agency’s custody.  – documented during incident review meeting notes</w:t>
      </w:r>
    </w:p>
    <w:p w14:paraId="6D8B2F7A" w14:textId="77777777" w:rsidR="00B71345" w:rsidRPr="000321D4" w:rsidRDefault="00B71345" w:rsidP="00B71345">
      <w:pPr>
        <w:ind w:left="1080" w:right="630"/>
        <w:rPr>
          <w:rFonts w:ascii="Calibri" w:hAnsi="Calibri" w:cs="Calibri"/>
        </w:rPr>
      </w:pPr>
    </w:p>
    <w:p w14:paraId="0FA952E9" w14:textId="77777777" w:rsidR="00B71345" w:rsidRPr="000321D4" w:rsidRDefault="00B71345" w:rsidP="0075403B">
      <w:pPr>
        <w:pStyle w:val="ListParagraph"/>
        <w:numPr>
          <w:ilvl w:val="0"/>
          <w:numId w:val="19"/>
        </w:numPr>
        <w:spacing w:after="0" w:line="240" w:lineRule="auto"/>
        <w:ind w:right="630"/>
        <w:rPr>
          <w:rFonts w:ascii="Calibri" w:hAnsi="Calibri" w:cs="Calibri"/>
        </w:rPr>
      </w:pPr>
      <w:r w:rsidRPr="000321D4">
        <w:rPr>
          <w:rFonts w:ascii="Calibri" w:hAnsi="Calibri" w:cs="Calibri"/>
        </w:rPr>
        <w:t>Following a resident’s allegation that a staff member has committed sexual abuse against the resident, Woodward Academy shall subsequently inform the resident (unless the agency has determined that the allegation is unfounded) whenever:</w:t>
      </w:r>
    </w:p>
    <w:p w14:paraId="6DDE6439" w14:textId="77777777" w:rsidR="00B71345" w:rsidRPr="000321D4" w:rsidRDefault="00B71345" w:rsidP="00B71345">
      <w:pPr>
        <w:numPr>
          <w:ilvl w:val="1"/>
          <w:numId w:val="47"/>
        </w:numPr>
        <w:spacing w:after="0" w:line="240" w:lineRule="auto"/>
        <w:ind w:right="630"/>
        <w:rPr>
          <w:rFonts w:ascii="Calibri" w:hAnsi="Calibri" w:cs="Calibri"/>
        </w:rPr>
      </w:pPr>
      <w:r w:rsidRPr="000321D4">
        <w:rPr>
          <w:rFonts w:ascii="Calibri" w:hAnsi="Calibri" w:cs="Calibri"/>
        </w:rPr>
        <w:t>The staff member is no longer posted within the resident’s unit;</w:t>
      </w:r>
    </w:p>
    <w:p w14:paraId="07B7C5AA" w14:textId="77777777" w:rsidR="00B71345" w:rsidRPr="000321D4" w:rsidRDefault="00B71345" w:rsidP="00B71345">
      <w:pPr>
        <w:numPr>
          <w:ilvl w:val="1"/>
          <w:numId w:val="47"/>
        </w:numPr>
        <w:spacing w:after="0" w:line="240" w:lineRule="auto"/>
        <w:ind w:right="630"/>
        <w:rPr>
          <w:rFonts w:ascii="Calibri" w:hAnsi="Calibri" w:cs="Calibri"/>
        </w:rPr>
      </w:pPr>
      <w:r w:rsidRPr="000321D4">
        <w:rPr>
          <w:rFonts w:ascii="Calibri" w:hAnsi="Calibri" w:cs="Calibri"/>
        </w:rPr>
        <w:t>The staff member is no longer employed at the facility;</w:t>
      </w:r>
    </w:p>
    <w:p w14:paraId="3026AE0D" w14:textId="77777777" w:rsidR="00B71345" w:rsidRPr="000321D4" w:rsidRDefault="00B71345" w:rsidP="00B71345">
      <w:pPr>
        <w:numPr>
          <w:ilvl w:val="1"/>
          <w:numId w:val="47"/>
        </w:numPr>
        <w:spacing w:after="0" w:line="240" w:lineRule="auto"/>
        <w:ind w:right="630"/>
        <w:rPr>
          <w:rFonts w:ascii="Calibri" w:hAnsi="Calibri" w:cs="Calibri"/>
        </w:rPr>
      </w:pPr>
      <w:r w:rsidRPr="000321D4">
        <w:rPr>
          <w:rFonts w:ascii="Calibri" w:hAnsi="Calibri" w:cs="Calibri"/>
        </w:rPr>
        <w:t>The agency learns that the staff member has been indicted on a charge related to sexual abuse within the facility; or</w:t>
      </w:r>
    </w:p>
    <w:p w14:paraId="56EFF167" w14:textId="77777777" w:rsidR="00B71345" w:rsidRPr="000321D4" w:rsidRDefault="00B71345" w:rsidP="00B71345">
      <w:pPr>
        <w:numPr>
          <w:ilvl w:val="1"/>
          <w:numId w:val="47"/>
        </w:numPr>
        <w:spacing w:after="0" w:line="240" w:lineRule="auto"/>
        <w:ind w:right="630"/>
        <w:rPr>
          <w:rFonts w:ascii="Calibri" w:hAnsi="Calibri" w:cs="Calibri"/>
        </w:rPr>
      </w:pPr>
      <w:r w:rsidRPr="000321D4">
        <w:rPr>
          <w:rFonts w:ascii="Calibri" w:hAnsi="Calibri" w:cs="Calibri"/>
        </w:rPr>
        <w:t>The agency learns that the staff member has been convicted on a charge related to sexual abuse within the facility.</w:t>
      </w:r>
    </w:p>
    <w:p w14:paraId="4E0CDD99" w14:textId="77777777" w:rsidR="00A402DC" w:rsidRPr="000321D4" w:rsidRDefault="00A402DC" w:rsidP="004A4113">
      <w:pPr>
        <w:spacing w:before="240" w:line="240" w:lineRule="auto"/>
        <w:jc w:val="both"/>
        <w:rPr>
          <w:rFonts w:eastAsia="Times New Roman" w:cstheme="minorHAnsi"/>
          <w:i/>
        </w:rPr>
      </w:pPr>
      <w:r w:rsidRPr="000321D4">
        <w:rPr>
          <w:rFonts w:eastAsia="Times New Roman" w:cstheme="minorHAnsi"/>
          <w:i/>
        </w:rPr>
        <w:t>Independent Audits and Agency Monitoring, Reporting, and Data Collection</w:t>
      </w:r>
    </w:p>
    <w:p w14:paraId="5E9E26F9" w14:textId="77777777" w:rsidR="00A402DC" w:rsidRPr="000321D4" w:rsidRDefault="00A402DC" w:rsidP="0075403B">
      <w:pPr>
        <w:pStyle w:val="ListParagraph"/>
        <w:numPr>
          <w:ilvl w:val="0"/>
          <w:numId w:val="19"/>
        </w:numPr>
        <w:jc w:val="both"/>
        <w:rPr>
          <w:rFonts w:cstheme="minorHAnsi"/>
        </w:rPr>
      </w:pPr>
      <w:r w:rsidRPr="000321D4">
        <w:rPr>
          <w:rFonts w:cstheme="minorHAnsi"/>
        </w:rPr>
        <w:t xml:space="preserve">In addition to internal administrative review and analysis, an independent and qualified auditor must audit the agency at least every three years. Auditors must be able to access and tour the facility, review documents and records, and interview </w:t>
      </w:r>
      <w:r w:rsidR="00F54F64" w:rsidRPr="000321D4">
        <w:rPr>
          <w:rFonts w:cstheme="minorHAnsi"/>
        </w:rPr>
        <w:t>client</w:t>
      </w:r>
      <w:r w:rsidRPr="000321D4">
        <w:rPr>
          <w:rFonts w:cstheme="minorHAnsi"/>
        </w:rPr>
        <w:t xml:space="preserve">s and staff. </w:t>
      </w:r>
    </w:p>
    <w:p w14:paraId="744A09FA" w14:textId="77777777" w:rsidR="00A402DC" w:rsidRPr="000321D4" w:rsidRDefault="00A402DC" w:rsidP="0075403B">
      <w:pPr>
        <w:pStyle w:val="ListParagraph"/>
        <w:numPr>
          <w:ilvl w:val="0"/>
          <w:numId w:val="19"/>
        </w:numPr>
        <w:jc w:val="both"/>
        <w:rPr>
          <w:rFonts w:cstheme="minorHAnsi"/>
        </w:rPr>
      </w:pPr>
      <w:r w:rsidRPr="000321D4">
        <w:rPr>
          <w:rFonts w:cstheme="minorHAnsi"/>
        </w:rPr>
        <w:t xml:space="preserve">The facility must designate a PREA </w:t>
      </w:r>
      <w:r w:rsidR="007056D1" w:rsidRPr="000321D4">
        <w:rPr>
          <w:rFonts w:cstheme="minorHAnsi"/>
        </w:rPr>
        <w:t>Coordinator</w:t>
      </w:r>
      <w:r w:rsidRPr="000321D4">
        <w:rPr>
          <w:rFonts w:cstheme="minorHAnsi"/>
        </w:rPr>
        <w:t xml:space="preserve"> that has the time and authority to oversee facility compliance efforts. </w:t>
      </w:r>
    </w:p>
    <w:p w14:paraId="576DAEC2" w14:textId="77777777" w:rsidR="00A402DC" w:rsidRPr="000321D4" w:rsidRDefault="00A402DC" w:rsidP="0075403B">
      <w:pPr>
        <w:pStyle w:val="ListParagraph"/>
        <w:numPr>
          <w:ilvl w:val="0"/>
          <w:numId w:val="19"/>
        </w:numPr>
        <w:jc w:val="both"/>
        <w:rPr>
          <w:rFonts w:cstheme="minorHAnsi"/>
        </w:rPr>
      </w:pPr>
      <w:r w:rsidRPr="000321D4">
        <w:rPr>
          <w:rFonts w:cstheme="minorHAnsi"/>
        </w:rPr>
        <w:t xml:space="preserve">The agency must distribute information to the public on how to report sexual abuse and sexual harassment on behalf of </w:t>
      </w:r>
      <w:r w:rsidR="00F54F64" w:rsidRPr="000321D4">
        <w:rPr>
          <w:rFonts w:cstheme="minorHAnsi"/>
        </w:rPr>
        <w:t>client</w:t>
      </w:r>
      <w:r w:rsidRPr="000321D4">
        <w:rPr>
          <w:rFonts w:cstheme="minorHAnsi"/>
        </w:rPr>
        <w:t xml:space="preserve">s, information on its zero-tolerance policy for sexual abuse/rape of </w:t>
      </w:r>
      <w:r w:rsidR="00F54F64" w:rsidRPr="000321D4">
        <w:rPr>
          <w:rFonts w:cstheme="minorHAnsi"/>
        </w:rPr>
        <w:t>client</w:t>
      </w:r>
      <w:r w:rsidRPr="000321D4">
        <w:rPr>
          <w:rFonts w:cstheme="minorHAnsi"/>
        </w:rPr>
        <w:t xml:space="preserve">s, and sexual abuse data reports. </w:t>
      </w:r>
    </w:p>
    <w:p w14:paraId="25D63AE5" w14:textId="77777777" w:rsidR="00A402DC" w:rsidRPr="000321D4" w:rsidRDefault="00A402DC" w:rsidP="0075403B">
      <w:pPr>
        <w:pStyle w:val="ListParagraph"/>
        <w:numPr>
          <w:ilvl w:val="0"/>
          <w:numId w:val="19"/>
        </w:numPr>
        <w:jc w:val="both"/>
        <w:rPr>
          <w:rFonts w:cstheme="minorHAnsi"/>
        </w:rPr>
      </w:pPr>
      <w:r w:rsidRPr="000321D4">
        <w:rPr>
          <w:rFonts w:cstheme="minorHAnsi"/>
        </w:rPr>
        <w:t xml:space="preserve">The Facility Management Team must review each incident of sexual abuse for cause, staffing, and physical barriers, and make recommendations for prevention and implementation of remedy(s). </w:t>
      </w:r>
    </w:p>
    <w:p w14:paraId="269E24AE" w14:textId="77777777" w:rsidR="00A402DC" w:rsidRPr="000321D4" w:rsidRDefault="00A402DC" w:rsidP="0075403B">
      <w:pPr>
        <w:pStyle w:val="ListParagraph"/>
        <w:numPr>
          <w:ilvl w:val="0"/>
          <w:numId w:val="19"/>
        </w:numPr>
        <w:jc w:val="both"/>
        <w:rPr>
          <w:rFonts w:cstheme="minorHAnsi"/>
        </w:rPr>
      </w:pPr>
      <w:r w:rsidRPr="000321D4">
        <w:rPr>
          <w:rFonts w:cstheme="minorHAnsi"/>
        </w:rPr>
        <w:t xml:space="preserve">The facility must develop, document, and implement a staffing plan that provides for adequate levels of staffing and, where applicable, video monitoring to protect </w:t>
      </w:r>
      <w:r w:rsidR="00F54F64" w:rsidRPr="000321D4">
        <w:rPr>
          <w:rFonts w:cstheme="minorHAnsi"/>
        </w:rPr>
        <w:t>client</w:t>
      </w:r>
      <w:r w:rsidRPr="000321D4">
        <w:rPr>
          <w:rFonts w:cstheme="minorHAnsi"/>
        </w:rPr>
        <w:t>s from sexual abuse. At least annually, facility Administration and the facility PREA Compliance Manager must review the plan to ensure:</w:t>
      </w:r>
    </w:p>
    <w:p w14:paraId="1BF1F79D" w14:textId="77777777" w:rsidR="00A402DC" w:rsidRPr="000321D4" w:rsidRDefault="00A402DC" w:rsidP="004A4113">
      <w:pPr>
        <w:pStyle w:val="ListParagraph"/>
        <w:numPr>
          <w:ilvl w:val="1"/>
          <w:numId w:val="41"/>
        </w:numPr>
        <w:jc w:val="both"/>
        <w:rPr>
          <w:rFonts w:cstheme="minorHAnsi"/>
        </w:rPr>
      </w:pPr>
      <w:r w:rsidRPr="000321D4">
        <w:rPr>
          <w:rFonts w:cstheme="minorHAnsi"/>
        </w:rPr>
        <w:t>Generally accepted residential child care practices are met.</w:t>
      </w:r>
    </w:p>
    <w:p w14:paraId="2CB4F1B1" w14:textId="77777777" w:rsidR="00A402DC" w:rsidRPr="000321D4" w:rsidRDefault="00A402DC" w:rsidP="004A4113">
      <w:pPr>
        <w:pStyle w:val="ListParagraph"/>
        <w:numPr>
          <w:ilvl w:val="1"/>
          <w:numId w:val="41"/>
        </w:numPr>
        <w:jc w:val="both"/>
        <w:rPr>
          <w:rFonts w:cstheme="minorHAnsi"/>
        </w:rPr>
      </w:pPr>
      <w:r w:rsidRPr="000321D4">
        <w:rPr>
          <w:rFonts w:cstheme="minorHAnsi"/>
        </w:rPr>
        <w:t>Findings of inadequacy are addressed.</w:t>
      </w:r>
    </w:p>
    <w:p w14:paraId="34A8DADC" w14:textId="77777777" w:rsidR="00A402DC" w:rsidRPr="000321D4" w:rsidRDefault="00A402DC" w:rsidP="004A4113">
      <w:pPr>
        <w:pStyle w:val="ListParagraph"/>
        <w:numPr>
          <w:ilvl w:val="1"/>
          <w:numId w:val="41"/>
        </w:numPr>
        <w:jc w:val="both"/>
        <w:rPr>
          <w:rFonts w:cstheme="minorHAnsi"/>
        </w:rPr>
      </w:pPr>
      <w:r w:rsidRPr="000321D4">
        <w:rPr>
          <w:rFonts w:cstheme="minorHAnsi"/>
        </w:rPr>
        <w:t>Adequate numbers of supervisory personnel.</w:t>
      </w:r>
    </w:p>
    <w:p w14:paraId="4CE0EF4E" w14:textId="77777777" w:rsidR="00A402DC" w:rsidRPr="000321D4" w:rsidRDefault="00A402DC" w:rsidP="004A4113">
      <w:pPr>
        <w:pStyle w:val="ListParagraph"/>
        <w:numPr>
          <w:ilvl w:val="1"/>
          <w:numId w:val="41"/>
        </w:numPr>
        <w:jc w:val="both"/>
        <w:rPr>
          <w:rFonts w:cstheme="minorHAnsi"/>
        </w:rPr>
      </w:pPr>
      <w:r w:rsidRPr="000321D4">
        <w:rPr>
          <w:rFonts w:cstheme="minorHAnsi"/>
        </w:rPr>
        <w:lastRenderedPageBreak/>
        <w:t>Physical plant inadequacies, such as “blind spots” on video monitoring systems are addressed to the maximum extent possible.</w:t>
      </w:r>
    </w:p>
    <w:p w14:paraId="6C4964D1" w14:textId="77777777" w:rsidR="00A402DC" w:rsidRPr="000321D4" w:rsidRDefault="00A402DC" w:rsidP="004A4113">
      <w:pPr>
        <w:pStyle w:val="ListParagraph"/>
        <w:numPr>
          <w:ilvl w:val="1"/>
          <w:numId w:val="41"/>
        </w:numPr>
        <w:jc w:val="both"/>
        <w:rPr>
          <w:rFonts w:cstheme="minorHAnsi"/>
        </w:rPr>
      </w:pPr>
      <w:r w:rsidRPr="000321D4">
        <w:rPr>
          <w:rFonts w:cstheme="minorHAnsi"/>
        </w:rPr>
        <w:t>Responses are made where there is a prevalence of sexual abuse reporting on a certain shift, in a certain location, with certain personnel, or as pertaining to other factors.</w:t>
      </w:r>
    </w:p>
    <w:p w14:paraId="56AD8BD4" w14:textId="77777777" w:rsidR="00A402DC" w:rsidRPr="000321D4" w:rsidRDefault="00A402DC" w:rsidP="0075403B">
      <w:pPr>
        <w:pStyle w:val="ListParagraph"/>
        <w:numPr>
          <w:ilvl w:val="0"/>
          <w:numId w:val="19"/>
        </w:numPr>
        <w:jc w:val="both"/>
        <w:rPr>
          <w:rFonts w:cstheme="minorHAnsi"/>
        </w:rPr>
      </w:pPr>
      <w:r w:rsidRPr="000321D4">
        <w:rPr>
          <w:rFonts w:cstheme="minorHAnsi"/>
        </w:rPr>
        <w:t xml:space="preserve">The conduct and treatment of </w:t>
      </w:r>
      <w:r w:rsidR="00F54F64" w:rsidRPr="000321D4">
        <w:rPr>
          <w:rFonts w:cstheme="minorHAnsi"/>
        </w:rPr>
        <w:t>client</w:t>
      </w:r>
      <w:r w:rsidRPr="000321D4">
        <w:rPr>
          <w:rFonts w:cstheme="minorHAnsi"/>
        </w:rPr>
        <w:t>s or staff that report an abuse incident, or are cooperating witnesses, must be monitored by mid or upper-level management (Human Resources Director) for at least 90 days.</w:t>
      </w:r>
    </w:p>
    <w:p w14:paraId="5ADA1F0D" w14:textId="77777777" w:rsidR="00A402DC" w:rsidRPr="000321D4" w:rsidRDefault="00A402DC" w:rsidP="0075403B">
      <w:pPr>
        <w:pStyle w:val="ListParagraph"/>
        <w:numPr>
          <w:ilvl w:val="0"/>
          <w:numId w:val="19"/>
        </w:numPr>
        <w:jc w:val="both"/>
        <w:rPr>
          <w:rFonts w:cstheme="minorHAnsi"/>
        </w:rPr>
      </w:pPr>
      <w:r w:rsidRPr="000321D4">
        <w:rPr>
          <w:rFonts w:cstheme="minorHAnsi"/>
        </w:rPr>
        <w:t xml:space="preserve">The facility must collect accurate, uniform data for every allegation of sexual abuse. At a minimum the data must be sufficient to answer all questions on the annually-required </w:t>
      </w:r>
      <w:r w:rsidRPr="000321D4">
        <w:rPr>
          <w:rFonts w:cstheme="minorHAnsi"/>
          <w:u w:val="single"/>
        </w:rPr>
        <w:t>Survey of Sexual Victimization.</w:t>
      </w:r>
      <w:r w:rsidRPr="000321D4">
        <w:rPr>
          <w:rFonts w:cstheme="minorHAnsi"/>
        </w:rPr>
        <w:t xml:space="preserve"> Aggregated data must be:</w:t>
      </w:r>
    </w:p>
    <w:p w14:paraId="7CE62A28" w14:textId="77777777" w:rsidR="00A402DC" w:rsidRPr="000321D4" w:rsidRDefault="00A402DC" w:rsidP="004A4113">
      <w:pPr>
        <w:pStyle w:val="ListParagraph"/>
        <w:numPr>
          <w:ilvl w:val="1"/>
          <w:numId w:val="41"/>
        </w:numPr>
        <w:jc w:val="both"/>
        <w:rPr>
          <w:rFonts w:cstheme="minorHAnsi"/>
        </w:rPr>
      </w:pPr>
      <w:r w:rsidRPr="000321D4">
        <w:rPr>
          <w:rFonts w:cstheme="minorHAnsi"/>
        </w:rPr>
        <w:t>Reviewed in order to assess and improve sexual abuse prevention, detection, and response practices.</w:t>
      </w:r>
    </w:p>
    <w:p w14:paraId="24EC4B13" w14:textId="77777777" w:rsidR="00A402DC" w:rsidRPr="000321D4" w:rsidRDefault="00A402DC" w:rsidP="004A4113">
      <w:pPr>
        <w:pStyle w:val="ListParagraph"/>
        <w:numPr>
          <w:ilvl w:val="1"/>
          <w:numId w:val="41"/>
        </w:numPr>
        <w:jc w:val="both"/>
        <w:rPr>
          <w:rFonts w:cstheme="minorHAnsi"/>
        </w:rPr>
      </w:pPr>
      <w:r w:rsidRPr="000321D4">
        <w:rPr>
          <w:rFonts w:cstheme="minorHAnsi"/>
        </w:rPr>
        <w:t>Made available to the public through a public website or some other means at least annually, NOTE: Personal identifiers must be removed.</w:t>
      </w:r>
      <w:r w:rsidRPr="000321D4">
        <w:rPr>
          <w:rFonts w:cstheme="minorHAnsi"/>
        </w:rPr>
        <w:tab/>
      </w:r>
      <w:r w:rsidRPr="000321D4">
        <w:rPr>
          <w:rFonts w:cstheme="minorHAnsi"/>
        </w:rPr>
        <w:tab/>
      </w:r>
    </w:p>
    <w:p w14:paraId="1808EC33" w14:textId="77777777" w:rsidR="00A402DC" w:rsidRPr="000321D4" w:rsidRDefault="00A402DC" w:rsidP="004A4113">
      <w:pPr>
        <w:spacing w:line="240" w:lineRule="auto"/>
        <w:jc w:val="both"/>
        <w:rPr>
          <w:rFonts w:eastAsia="Times New Roman" w:cstheme="minorHAnsi"/>
          <w:i/>
        </w:rPr>
      </w:pPr>
      <w:r w:rsidRPr="000321D4">
        <w:rPr>
          <w:rFonts w:eastAsia="Times New Roman" w:cstheme="minorHAnsi"/>
          <w:i/>
        </w:rPr>
        <w:t>Exhaustion of Administrative Remedies</w:t>
      </w:r>
    </w:p>
    <w:p w14:paraId="295A2144" w14:textId="77777777" w:rsidR="00A402DC" w:rsidRPr="000321D4" w:rsidRDefault="00A402DC" w:rsidP="0075403B">
      <w:pPr>
        <w:pStyle w:val="ListParagraph"/>
        <w:numPr>
          <w:ilvl w:val="0"/>
          <w:numId w:val="19"/>
        </w:numPr>
        <w:jc w:val="both"/>
        <w:rPr>
          <w:rFonts w:eastAsia="Times New Roman" w:cstheme="minorHAnsi"/>
          <w:b/>
        </w:rPr>
      </w:pPr>
      <w:r w:rsidRPr="000321D4">
        <w:rPr>
          <w:rFonts w:cstheme="minorHAnsi"/>
        </w:rPr>
        <w:t xml:space="preserve">The facility shall be exempt from this standard if it does not have administrative procedures to address </w:t>
      </w:r>
      <w:r w:rsidR="00F54F64" w:rsidRPr="000321D4">
        <w:rPr>
          <w:rFonts w:cstheme="minorHAnsi"/>
        </w:rPr>
        <w:t>client</w:t>
      </w:r>
      <w:r w:rsidRPr="000321D4">
        <w:rPr>
          <w:rFonts w:cstheme="minorHAnsi"/>
        </w:rPr>
        <w:t xml:space="preserve"> grievances regarding sexual abuse. </w:t>
      </w:r>
    </w:p>
    <w:p w14:paraId="01BB0526" w14:textId="77777777" w:rsidR="00A402DC" w:rsidRPr="000321D4" w:rsidRDefault="00A402DC" w:rsidP="0075403B">
      <w:pPr>
        <w:pStyle w:val="ListParagraph"/>
        <w:numPr>
          <w:ilvl w:val="0"/>
          <w:numId w:val="19"/>
        </w:numPr>
        <w:jc w:val="both"/>
        <w:rPr>
          <w:rFonts w:eastAsia="Times New Roman" w:cstheme="minorHAnsi"/>
          <w:b/>
        </w:rPr>
      </w:pPr>
      <w:r w:rsidRPr="000321D4">
        <w:rPr>
          <w:rFonts w:eastAsia="Times New Roman" w:cstheme="minorHAnsi"/>
        </w:rPr>
        <w:t xml:space="preserve">The facility shall not impose a time limit on when a </w:t>
      </w:r>
      <w:r w:rsidR="00F54F64" w:rsidRPr="000321D4">
        <w:rPr>
          <w:rFonts w:eastAsia="Times New Roman" w:cstheme="minorHAnsi"/>
        </w:rPr>
        <w:t>client</w:t>
      </w:r>
      <w:r w:rsidRPr="000321D4">
        <w:rPr>
          <w:rFonts w:eastAsia="Times New Roman" w:cstheme="minorHAnsi"/>
        </w:rPr>
        <w:t xml:space="preserve"> may submit a grievance regarding an allegation of sexual abuse. </w:t>
      </w:r>
    </w:p>
    <w:p w14:paraId="7EC1354E" w14:textId="77777777" w:rsidR="00A402DC" w:rsidRPr="000321D4" w:rsidRDefault="00A402DC" w:rsidP="0075403B">
      <w:pPr>
        <w:pStyle w:val="ListParagraph"/>
        <w:numPr>
          <w:ilvl w:val="0"/>
          <w:numId w:val="19"/>
        </w:numPr>
        <w:jc w:val="both"/>
        <w:rPr>
          <w:rFonts w:eastAsia="Times New Roman" w:cstheme="minorHAnsi"/>
          <w:b/>
        </w:rPr>
      </w:pPr>
      <w:r w:rsidRPr="000321D4">
        <w:rPr>
          <w:rFonts w:eastAsia="Times New Roman" w:cstheme="minorHAnsi"/>
        </w:rPr>
        <w:t>The facility may apply otherwise-applicable time limits on any portion of a grievance that does not allege an incident of sexual abuse.</w:t>
      </w:r>
    </w:p>
    <w:p w14:paraId="5526DB83" w14:textId="77777777" w:rsidR="00A402DC" w:rsidRPr="000321D4" w:rsidRDefault="00A402DC" w:rsidP="0075403B">
      <w:pPr>
        <w:pStyle w:val="ListParagraph"/>
        <w:numPr>
          <w:ilvl w:val="0"/>
          <w:numId w:val="19"/>
        </w:numPr>
        <w:jc w:val="both"/>
        <w:rPr>
          <w:rFonts w:eastAsia="Times New Roman" w:cstheme="minorHAnsi"/>
          <w:b/>
        </w:rPr>
      </w:pPr>
      <w:r w:rsidRPr="000321D4">
        <w:rPr>
          <w:rFonts w:eastAsia="Times New Roman" w:cstheme="minorHAnsi"/>
        </w:rPr>
        <w:t xml:space="preserve">The facility shall not require a </w:t>
      </w:r>
      <w:r w:rsidR="00F54F64" w:rsidRPr="000321D4">
        <w:rPr>
          <w:rFonts w:eastAsia="Times New Roman" w:cstheme="minorHAnsi"/>
        </w:rPr>
        <w:t>client</w:t>
      </w:r>
      <w:r w:rsidRPr="000321D4">
        <w:rPr>
          <w:rFonts w:eastAsia="Times New Roman" w:cstheme="minorHAnsi"/>
        </w:rPr>
        <w:t xml:space="preserve"> to use any informal grievance process, or to otherwise attempt to resolve with staff an alleged incident of sexual abuse. </w:t>
      </w:r>
    </w:p>
    <w:p w14:paraId="4EC009D4" w14:textId="77777777" w:rsidR="00A402DC" w:rsidRPr="000321D4" w:rsidRDefault="00A402DC" w:rsidP="0075403B">
      <w:pPr>
        <w:pStyle w:val="ListParagraph"/>
        <w:numPr>
          <w:ilvl w:val="0"/>
          <w:numId w:val="19"/>
        </w:numPr>
        <w:jc w:val="both"/>
        <w:rPr>
          <w:rFonts w:eastAsia="Times New Roman" w:cstheme="minorHAnsi"/>
          <w:b/>
        </w:rPr>
      </w:pPr>
      <w:r w:rsidRPr="000321D4">
        <w:rPr>
          <w:rFonts w:eastAsia="Times New Roman" w:cstheme="minorHAnsi"/>
        </w:rPr>
        <w:t xml:space="preserve">Nothing in this section shall restrict the agency’s ability to defend against a lawsuit filed by a </w:t>
      </w:r>
      <w:r w:rsidR="00F54F64" w:rsidRPr="000321D4">
        <w:rPr>
          <w:rFonts w:eastAsia="Times New Roman" w:cstheme="minorHAnsi"/>
        </w:rPr>
        <w:t>client</w:t>
      </w:r>
      <w:r w:rsidRPr="000321D4">
        <w:rPr>
          <w:rFonts w:eastAsia="Times New Roman" w:cstheme="minorHAnsi"/>
        </w:rPr>
        <w:t xml:space="preserve"> on the ground that the applicable </w:t>
      </w:r>
      <w:r w:rsidR="00EE796E" w:rsidRPr="000321D4">
        <w:rPr>
          <w:rFonts w:eastAsia="Times New Roman" w:cstheme="minorHAnsi"/>
        </w:rPr>
        <w:t>statute</w:t>
      </w:r>
      <w:r w:rsidRPr="000321D4">
        <w:rPr>
          <w:rFonts w:eastAsia="Times New Roman" w:cstheme="minorHAnsi"/>
        </w:rPr>
        <w:t xml:space="preserve"> of limitations has expired. </w:t>
      </w:r>
    </w:p>
    <w:p w14:paraId="3845F0AB" w14:textId="77777777" w:rsidR="00A402DC" w:rsidRPr="000321D4" w:rsidRDefault="00A402DC" w:rsidP="0075403B">
      <w:pPr>
        <w:pStyle w:val="ListParagraph"/>
        <w:numPr>
          <w:ilvl w:val="0"/>
          <w:numId w:val="19"/>
        </w:numPr>
        <w:jc w:val="both"/>
        <w:rPr>
          <w:rFonts w:eastAsia="Times New Roman" w:cstheme="minorHAnsi"/>
          <w:b/>
        </w:rPr>
      </w:pPr>
      <w:r w:rsidRPr="000321D4">
        <w:rPr>
          <w:rFonts w:eastAsia="Times New Roman" w:cstheme="minorHAnsi"/>
        </w:rPr>
        <w:t>The facility must issue a final decision (initial decision and appeal decision if appealed) on the merits of a grievance alleging sexual abuse or harassment within 90 calendar days of the initial filing of the grievance.</w:t>
      </w:r>
    </w:p>
    <w:p w14:paraId="6E2EA41D" w14:textId="77777777" w:rsidR="00A402DC" w:rsidRPr="000321D4" w:rsidRDefault="00A402DC" w:rsidP="0075403B">
      <w:pPr>
        <w:pStyle w:val="ListParagraph"/>
        <w:numPr>
          <w:ilvl w:val="0"/>
          <w:numId w:val="19"/>
        </w:numPr>
        <w:jc w:val="both"/>
        <w:rPr>
          <w:rFonts w:eastAsia="Times New Roman" w:cstheme="minorHAnsi"/>
          <w:b/>
        </w:rPr>
      </w:pPr>
      <w:r w:rsidRPr="000321D4">
        <w:rPr>
          <w:rFonts w:eastAsia="Times New Roman" w:cstheme="minorHAnsi"/>
        </w:rPr>
        <w:t xml:space="preserve">The facility may claim an extension of time to respond of up to 70 calendar days if the normal time period for a response is insufficient to decide.  The facility must notify the </w:t>
      </w:r>
      <w:r w:rsidR="00F54F64" w:rsidRPr="000321D4">
        <w:rPr>
          <w:rFonts w:eastAsia="Times New Roman" w:cstheme="minorHAnsi"/>
        </w:rPr>
        <w:t>client</w:t>
      </w:r>
      <w:r w:rsidRPr="000321D4">
        <w:rPr>
          <w:rFonts w:eastAsia="Times New Roman" w:cstheme="minorHAnsi"/>
        </w:rPr>
        <w:t xml:space="preserve"> and the </w:t>
      </w:r>
      <w:r w:rsidR="00F54F64" w:rsidRPr="000321D4">
        <w:rPr>
          <w:rFonts w:eastAsia="Times New Roman" w:cstheme="minorHAnsi"/>
        </w:rPr>
        <w:t>client</w:t>
      </w:r>
      <w:r w:rsidRPr="000321D4">
        <w:rPr>
          <w:rFonts w:eastAsia="Times New Roman" w:cstheme="minorHAnsi"/>
        </w:rPr>
        <w:t>’s parent/guardian in writing of any such extension and provide a date by which a decision will be made.</w:t>
      </w:r>
    </w:p>
    <w:p w14:paraId="0E5ADE21" w14:textId="77777777" w:rsidR="00A402DC" w:rsidRPr="000321D4" w:rsidRDefault="00A402DC" w:rsidP="0075403B">
      <w:pPr>
        <w:pStyle w:val="ListParagraph"/>
        <w:numPr>
          <w:ilvl w:val="0"/>
          <w:numId w:val="19"/>
        </w:numPr>
        <w:jc w:val="both"/>
        <w:rPr>
          <w:rFonts w:eastAsia="Times New Roman" w:cstheme="minorHAnsi"/>
          <w:b/>
        </w:rPr>
      </w:pPr>
      <w:r w:rsidRPr="000321D4">
        <w:rPr>
          <w:rFonts w:eastAsia="Times New Roman" w:cstheme="minorHAnsi"/>
        </w:rPr>
        <w:t xml:space="preserve">Third parties, including fellow </w:t>
      </w:r>
      <w:r w:rsidR="00F54F64" w:rsidRPr="000321D4">
        <w:rPr>
          <w:rFonts w:eastAsia="Times New Roman" w:cstheme="minorHAnsi"/>
        </w:rPr>
        <w:t>client</w:t>
      </w:r>
      <w:r w:rsidRPr="000321D4">
        <w:rPr>
          <w:rFonts w:eastAsia="Times New Roman" w:cstheme="minorHAnsi"/>
        </w:rPr>
        <w:t xml:space="preserve">s, staff, family, attorneys, and outside advocates may assist a </w:t>
      </w:r>
      <w:r w:rsidR="00F54F64" w:rsidRPr="000321D4">
        <w:rPr>
          <w:rFonts w:eastAsia="Times New Roman" w:cstheme="minorHAnsi"/>
        </w:rPr>
        <w:t>client</w:t>
      </w:r>
      <w:r w:rsidRPr="000321D4">
        <w:rPr>
          <w:rFonts w:eastAsia="Times New Roman" w:cstheme="minorHAnsi"/>
        </w:rPr>
        <w:t xml:space="preserve"> filing grievance relating to allegations of sexual abuse and harassment. If a third party, other than the parent or guardian, files a grievance on the </w:t>
      </w:r>
      <w:r w:rsidR="00F54F64" w:rsidRPr="000321D4">
        <w:rPr>
          <w:rFonts w:eastAsia="Times New Roman" w:cstheme="minorHAnsi"/>
        </w:rPr>
        <w:t>client</w:t>
      </w:r>
      <w:r w:rsidRPr="000321D4">
        <w:rPr>
          <w:rFonts w:eastAsia="Times New Roman" w:cstheme="minorHAnsi"/>
        </w:rPr>
        <w:t xml:space="preserve">’s behalf, </w:t>
      </w:r>
      <w:r w:rsidR="007F628E" w:rsidRPr="000321D4">
        <w:rPr>
          <w:rFonts w:cstheme="minorHAnsi"/>
          <w:color w:val="2C2C2C"/>
          <w:shd w:val="clear" w:color="auto" w:fill="F5F7FA"/>
        </w:rPr>
        <w:t>s</w:t>
      </w:r>
      <w:r w:rsidR="00CD6F8B" w:rsidRPr="000321D4">
        <w:rPr>
          <w:rFonts w:cstheme="minorHAnsi"/>
          <w:color w:val="2C2C2C"/>
          <w:shd w:val="clear" w:color="auto" w:fill="F5F7FA"/>
        </w:rPr>
        <w:t>uch a grievance shall not be conditioned upon the juvenile agreeing to have the request filed on his or her behalf.</w:t>
      </w:r>
      <w:r w:rsidR="007F628E" w:rsidRPr="000321D4">
        <w:rPr>
          <w:rFonts w:cstheme="minorHAnsi"/>
          <w:color w:val="2C2C2C"/>
          <w:shd w:val="clear" w:color="auto" w:fill="F5F7FA"/>
        </w:rPr>
        <w:t xml:space="preserve"> </w:t>
      </w:r>
      <w:r w:rsidRPr="000321D4">
        <w:rPr>
          <w:rFonts w:eastAsia="Times New Roman" w:cstheme="minorHAnsi"/>
        </w:rPr>
        <w:t xml:space="preserve">If the alleged victim declines to have the grievance processed on his behalf, the facility must document the </w:t>
      </w:r>
      <w:r w:rsidR="00F54F64" w:rsidRPr="000321D4">
        <w:rPr>
          <w:rFonts w:eastAsia="Times New Roman" w:cstheme="minorHAnsi"/>
        </w:rPr>
        <w:t>client</w:t>
      </w:r>
      <w:r w:rsidRPr="000321D4">
        <w:rPr>
          <w:rFonts w:eastAsia="Times New Roman" w:cstheme="minorHAnsi"/>
        </w:rPr>
        <w:t xml:space="preserve"> decision.</w:t>
      </w:r>
    </w:p>
    <w:p w14:paraId="4F08598D" w14:textId="77777777" w:rsidR="00C07D45" w:rsidRPr="000321D4" w:rsidRDefault="00C07D45" w:rsidP="004A4113">
      <w:pPr>
        <w:spacing w:before="240"/>
        <w:jc w:val="both"/>
        <w:rPr>
          <w:rFonts w:cstheme="minorHAnsi"/>
          <w:b/>
          <w:u w:val="single"/>
        </w:rPr>
      </w:pPr>
      <w:r w:rsidRPr="000321D4">
        <w:rPr>
          <w:rFonts w:cstheme="minorHAnsi"/>
          <w:b/>
          <w:u w:val="single"/>
        </w:rPr>
        <w:lastRenderedPageBreak/>
        <w:t>Facility Specific Addendum:</w:t>
      </w:r>
    </w:p>
    <w:p w14:paraId="0E604D98" w14:textId="77777777" w:rsidR="00C07D45" w:rsidRPr="000321D4" w:rsidRDefault="00F86A72" w:rsidP="004A4113">
      <w:pPr>
        <w:pStyle w:val="ListParagraph"/>
        <w:numPr>
          <w:ilvl w:val="0"/>
          <w:numId w:val="3"/>
        </w:numPr>
        <w:jc w:val="both"/>
        <w:rPr>
          <w:rFonts w:cstheme="minorHAnsi"/>
        </w:rPr>
      </w:pPr>
      <w:r w:rsidRPr="000321D4">
        <w:rPr>
          <w:rFonts w:cstheme="minorHAnsi"/>
        </w:rPr>
        <w:t>N/A Master Copy</w:t>
      </w:r>
    </w:p>
    <w:p w14:paraId="1F8D6BC1" w14:textId="77777777" w:rsidR="00C07D45" w:rsidRPr="000321D4" w:rsidRDefault="00C07D45" w:rsidP="004A4113">
      <w:pPr>
        <w:jc w:val="both"/>
        <w:rPr>
          <w:rFonts w:cstheme="minorHAnsi"/>
          <w:b/>
          <w:u w:val="single"/>
        </w:rPr>
      </w:pPr>
      <w:r w:rsidRPr="000321D4">
        <w:rPr>
          <w:rFonts w:cstheme="minorHAnsi"/>
          <w:b/>
          <w:u w:val="single"/>
        </w:rPr>
        <w:t>Definitions:</w:t>
      </w:r>
    </w:p>
    <w:p w14:paraId="0F6B930C" w14:textId="77777777" w:rsidR="00F54F64" w:rsidRPr="000321D4" w:rsidRDefault="00F54F64" w:rsidP="004A4113">
      <w:pPr>
        <w:pStyle w:val="ListParagraph"/>
        <w:numPr>
          <w:ilvl w:val="0"/>
          <w:numId w:val="44"/>
        </w:numPr>
        <w:jc w:val="both"/>
        <w:rPr>
          <w:rFonts w:cstheme="minorHAnsi"/>
        </w:rPr>
      </w:pPr>
      <w:r w:rsidRPr="000321D4">
        <w:rPr>
          <w:rFonts w:cstheme="minorHAnsi"/>
          <w:i/>
        </w:rPr>
        <w:t>Client on client sexual harassment –</w:t>
      </w:r>
      <w:r w:rsidRPr="000321D4">
        <w:rPr>
          <w:rFonts w:cstheme="minorHAnsi"/>
        </w:rPr>
        <w:t>Repeated and unwelcome sexual advances, requests for sexual favors, verbal comments, or gestures or actions of a derogatory or offensive sexual nature by one client directed towards another.</w:t>
      </w:r>
    </w:p>
    <w:p w14:paraId="2CF4F539" w14:textId="77777777" w:rsidR="00F54F64" w:rsidRPr="000321D4" w:rsidRDefault="00F54F64" w:rsidP="004A4113">
      <w:pPr>
        <w:pStyle w:val="ListParagraph"/>
        <w:numPr>
          <w:ilvl w:val="0"/>
          <w:numId w:val="44"/>
        </w:numPr>
        <w:jc w:val="both"/>
        <w:rPr>
          <w:rFonts w:cstheme="minorHAnsi"/>
        </w:rPr>
      </w:pPr>
      <w:r w:rsidRPr="000321D4">
        <w:rPr>
          <w:rFonts w:cstheme="minorHAnsi"/>
          <w:i/>
        </w:rPr>
        <w:t xml:space="preserve">Client on client sexually abusive contact – </w:t>
      </w:r>
      <w:r w:rsidRPr="000321D4">
        <w:rPr>
          <w:rFonts w:cstheme="minorHAnsi"/>
        </w:rPr>
        <w:t>Non-penetrating intentional touching (either directly or through the clothing) of the genitalia, anus, groin, breast, inner thigh or buttocks without penetration by a client from another client, with or without the latter’s consent, or of a client who is coerced into sexual contact by threats of violence, or of a client who is unable to refuse.</w:t>
      </w:r>
    </w:p>
    <w:p w14:paraId="4C705895" w14:textId="77777777" w:rsidR="00F54F64" w:rsidRPr="000321D4" w:rsidRDefault="00F54F64" w:rsidP="004A4113">
      <w:pPr>
        <w:pStyle w:val="ListParagraph"/>
        <w:numPr>
          <w:ilvl w:val="0"/>
          <w:numId w:val="44"/>
        </w:numPr>
        <w:jc w:val="both"/>
        <w:rPr>
          <w:rFonts w:cstheme="minorHAnsi"/>
        </w:rPr>
      </w:pPr>
      <w:r w:rsidRPr="000321D4">
        <w:rPr>
          <w:rFonts w:cstheme="minorHAnsi"/>
          <w:i/>
        </w:rPr>
        <w:t xml:space="preserve">Client on client sexually abusive penetration – </w:t>
      </w:r>
      <w:r w:rsidRPr="000321D4">
        <w:rPr>
          <w:rFonts w:cstheme="minorHAnsi"/>
        </w:rPr>
        <w:t>Any sexual penetration by a client on client sexually abusive penetration: Any sexual penetration by a client from another client, however slight.  The sexual acts included are; contact between the penis and the vagina or the anus; contact between the mouth and the penis, vagina or anus; or, penetration of the anal or genital opening of another person by hand, finger or other object.</w:t>
      </w:r>
    </w:p>
    <w:p w14:paraId="0D0333E8" w14:textId="77777777" w:rsidR="00F54F64" w:rsidRPr="000321D4" w:rsidRDefault="00F54F64" w:rsidP="004A4113">
      <w:pPr>
        <w:pStyle w:val="ListParagraph"/>
        <w:numPr>
          <w:ilvl w:val="0"/>
          <w:numId w:val="44"/>
        </w:numPr>
        <w:jc w:val="both"/>
        <w:rPr>
          <w:rFonts w:cstheme="minorHAnsi"/>
        </w:rPr>
      </w:pPr>
      <w:r w:rsidRPr="000321D4">
        <w:rPr>
          <w:rFonts w:cstheme="minorHAnsi"/>
          <w:i/>
        </w:rPr>
        <w:t xml:space="preserve">Sexual exploitation – </w:t>
      </w:r>
      <w:r w:rsidRPr="000321D4">
        <w:rPr>
          <w:rFonts w:cstheme="minorHAnsi"/>
        </w:rPr>
        <w:t>Any abuse of someone’s position of vulnerability, abuse of differential power, or abuse of trust for sexual purposes. Perpetrators can be staff members or minors who abuse their power and/or influence over someone else.</w:t>
      </w:r>
    </w:p>
    <w:p w14:paraId="4EEB14B6" w14:textId="77777777" w:rsidR="00F54F64" w:rsidRPr="000321D4" w:rsidRDefault="00F54F64" w:rsidP="004A4113">
      <w:pPr>
        <w:pStyle w:val="ListParagraph"/>
        <w:numPr>
          <w:ilvl w:val="0"/>
          <w:numId w:val="44"/>
        </w:numPr>
        <w:jc w:val="both"/>
        <w:rPr>
          <w:rFonts w:cstheme="minorHAnsi"/>
        </w:rPr>
      </w:pPr>
      <w:r w:rsidRPr="000321D4">
        <w:rPr>
          <w:rFonts w:cstheme="minorHAnsi"/>
          <w:i/>
        </w:rPr>
        <w:t xml:space="preserve">Staff on client indecent exposure – </w:t>
      </w:r>
      <w:r w:rsidRPr="000321D4">
        <w:rPr>
          <w:rFonts w:cstheme="minorHAnsi"/>
        </w:rPr>
        <w:t>The display by a staff member of his or her uncovered genitalia, buttocks, or breast in the presence of a client.</w:t>
      </w:r>
    </w:p>
    <w:p w14:paraId="2B866442" w14:textId="77777777" w:rsidR="00F54F64" w:rsidRPr="000321D4" w:rsidRDefault="00F54F64" w:rsidP="004A4113">
      <w:pPr>
        <w:pStyle w:val="ListParagraph"/>
        <w:numPr>
          <w:ilvl w:val="0"/>
          <w:numId w:val="44"/>
        </w:numPr>
        <w:jc w:val="both"/>
        <w:rPr>
          <w:rFonts w:cstheme="minorHAnsi"/>
        </w:rPr>
      </w:pPr>
      <w:r w:rsidRPr="000321D4">
        <w:rPr>
          <w:rFonts w:cstheme="minorHAnsi"/>
          <w:i/>
        </w:rPr>
        <w:t xml:space="preserve">Staff on client sexual harassment </w:t>
      </w:r>
      <w:proofErr w:type="gramStart"/>
      <w:r w:rsidRPr="000321D4">
        <w:rPr>
          <w:rFonts w:cstheme="minorHAnsi"/>
          <w:i/>
        </w:rPr>
        <w:t xml:space="preserve">– </w:t>
      </w:r>
      <w:r w:rsidRPr="000321D4">
        <w:rPr>
          <w:rFonts w:cstheme="minorHAnsi"/>
        </w:rPr>
        <w:t xml:space="preserve"> Repeated</w:t>
      </w:r>
      <w:proofErr w:type="gramEnd"/>
      <w:r w:rsidRPr="000321D4">
        <w:rPr>
          <w:rFonts w:cstheme="minorHAnsi"/>
        </w:rPr>
        <w:t xml:space="preserve"> verbal comments or gestures of a sexual nature to a client by a staff member. Such statements include demeaning references to gender, sexually suggestive or derogatory comments about body or clothing, or profane or obscene language or gestures.</w:t>
      </w:r>
    </w:p>
    <w:p w14:paraId="5DC0FF28" w14:textId="77777777" w:rsidR="00F54F64" w:rsidRPr="000321D4" w:rsidRDefault="00F54F64" w:rsidP="004A4113">
      <w:pPr>
        <w:pStyle w:val="ListParagraph"/>
        <w:numPr>
          <w:ilvl w:val="0"/>
          <w:numId w:val="44"/>
        </w:numPr>
        <w:jc w:val="both"/>
        <w:rPr>
          <w:rFonts w:cstheme="minorHAnsi"/>
        </w:rPr>
      </w:pPr>
      <w:r w:rsidRPr="000321D4">
        <w:rPr>
          <w:rFonts w:cstheme="minorHAnsi"/>
          <w:i/>
        </w:rPr>
        <w:t xml:space="preserve">Staff on client sexually abusive contact </w:t>
      </w:r>
      <w:proofErr w:type="gramStart"/>
      <w:r w:rsidRPr="000321D4">
        <w:rPr>
          <w:rFonts w:cstheme="minorHAnsi"/>
          <w:i/>
        </w:rPr>
        <w:t xml:space="preserve">– </w:t>
      </w:r>
      <w:r w:rsidRPr="000321D4">
        <w:rPr>
          <w:rFonts w:cstheme="minorHAnsi"/>
        </w:rPr>
        <w:t xml:space="preserve"> Includes</w:t>
      </w:r>
      <w:proofErr w:type="gramEnd"/>
      <w:r w:rsidRPr="000321D4">
        <w:rPr>
          <w:rFonts w:cstheme="minorHAnsi"/>
        </w:rPr>
        <w:t xml:space="preserve"> non-penetrating touching (either directly or through the clothing) of the genitalia, anus, groin, breast, inner thigh or buttocks by a staff member to a client that is unrelated to official duties.</w:t>
      </w:r>
    </w:p>
    <w:p w14:paraId="500990CD" w14:textId="77777777" w:rsidR="00F54F64" w:rsidRPr="000321D4" w:rsidRDefault="00F54F64" w:rsidP="004A4113">
      <w:pPr>
        <w:pStyle w:val="ListParagraph"/>
        <w:numPr>
          <w:ilvl w:val="0"/>
          <w:numId w:val="44"/>
        </w:numPr>
        <w:jc w:val="both"/>
        <w:rPr>
          <w:rFonts w:cstheme="minorHAnsi"/>
        </w:rPr>
      </w:pPr>
      <w:r w:rsidRPr="000321D4">
        <w:rPr>
          <w:rFonts w:cstheme="minorHAnsi"/>
          <w:i/>
        </w:rPr>
        <w:t xml:space="preserve">Staff on client sexually abusive penetration – </w:t>
      </w:r>
      <w:r w:rsidRPr="000321D4">
        <w:rPr>
          <w:rFonts w:cstheme="minorHAnsi"/>
        </w:rPr>
        <w:t>Sexual penetration by a staff member of a client, with or without consent, including contact between the penis and vagina or anus; contact between the mouth and the penis, vagina or anus, or, penetration of the anal or genital opening of a client by a hand, finger or other object, however slight.</w:t>
      </w:r>
    </w:p>
    <w:p w14:paraId="1A04D833" w14:textId="77777777" w:rsidR="00F54F64" w:rsidRPr="000321D4" w:rsidRDefault="00F54F64" w:rsidP="004A4113">
      <w:pPr>
        <w:pStyle w:val="ListParagraph"/>
        <w:numPr>
          <w:ilvl w:val="0"/>
          <w:numId w:val="44"/>
        </w:numPr>
        <w:jc w:val="both"/>
        <w:rPr>
          <w:rFonts w:cstheme="minorHAnsi"/>
        </w:rPr>
      </w:pPr>
      <w:r w:rsidRPr="000321D4">
        <w:rPr>
          <w:rFonts w:cstheme="minorHAnsi"/>
          <w:i/>
        </w:rPr>
        <w:t xml:space="preserve">Staff on client voyeurism – </w:t>
      </w:r>
      <w:r w:rsidRPr="000321D4">
        <w:rPr>
          <w:rFonts w:cstheme="minorHAnsi"/>
        </w:rPr>
        <w:t>An invasion of a client’s privacy by staff for reasons unrelated to official duties, requiring of a client to expose his buttocks, genitals, or breasts, or taking images of all or part of a client’s naked body, or of a client performing bodily functions, or when otherwise not necessary for safety and security reasons.</w:t>
      </w:r>
    </w:p>
    <w:p w14:paraId="46E6DA31" w14:textId="77777777" w:rsidR="00F54F64" w:rsidRPr="000321D4" w:rsidRDefault="00F54F64" w:rsidP="004A4113">
      <w:pPr>
        <w:pStyle w:val="ListParagraph"/>
        <w:numPr>
          <w:ilvl w:val="0"/>
          <w:numId w:val="44"/>
        </w:numPr>
        <w:jc w:val="both"/>
        <w:rPr>
          <w:rFonts w:cstheme="minorHAnsi"/>
        </w:rPr>
      </w:pPr>
      <w:r w:rsidRPr="000321D4">
        <w:rPr>
          <w:rFonts w:cstheme="minorHAnsi"/>
          <w:i/>
        </w:rPr>
        <w:lastRenderedPageBreak/>
        <w:t xml:space="preserve">Staff sexual misconduct – </w:t>
      </w:r>
      <w:r w:rsidRPr="000321D4">
        <w:rPr>
          <w:rFonts w:cstheme="minorHAnsi"/>
        </w:rPr>
        <w:t>Includes any behavior or act of a sexual nature directed toward a client by an employee, volunteer, contractor, official visitor, or other agency representative. Sexual relationships of a romantic nature between staff and client(s) are included in this definition.</w:t>
      </w:r>
    </w:p>
    <w:p w14:paraId="214D7673" w14:textId="77777777" w:rsidR="00C07D45" w:rsidRPr="000321D4" w:rsidRDefault="00C07D45" w:rsidP="004A4113">
      <w:pPr>
        <w:jc w:val="both"/>
        <w:rPr>
          <w:rFonts w:cstheme="minorHAnsi"/>
          <w:b/>
          <w:u w:val="single"/>
        </w:rPr>
      </w:pPr>
      <w:r w:rsidRPr="000321D4">
        <w:rPr>
          <w:rFonts w:cstheme="minorHAnsi"/>
          <w:b/>
          <w:u w:val="single"/>
        </w:rPr>
        <w:t>Applicable Forms and References:</w:t>
      </w:r>
    </w:p>
    <w:p w14:paraId="33C5DBCA" w14:textId="77777777" w:rsidR="00F86A72" w:rsidRPr="000321D4" w:rsidRDefault="00A402DC" w:rsidP="004A4113">
      <w:pPr>
        <w:pStyle w:val="ListParagraph"/>
        <w:numPr>
          <w:ilvl w:val="0"/>
          <w:numId w:val="5"/>
        </w:numPr>
        <w:jc w:val="both"/>
        <w:rPr>
          <w:rFonts w:cstheme="minorHAnsi"/>
        </w:rPr>
      </w:pPr>
      <w:r w:rsidRPr="000321D4">
        <w:rPr>
          <w:rFonts w:cstheme="minorHAnsi"/>
        </w:rPr>
        <w:t>Prison Rape Elimination Act National Standards (Juveniles); Section 115.311 – Zero tolerance of sexual abuse and sexual harassment; PREA coordinator</w:t>
      </w:r>
    </w:p>
    <w:p w14:paraId="488DAF32" w14:textId="77777777" w:rsidR="00350820" w:rsidRPr="000321D4" w:rsidRDefault="00350820" w:rsidP="00350820">
      <w:pPr>
        <w:pStyle w:val="ListParagraph"/>
        <w:numPr>
          <w:ilvl w:val="0"/>
          <w:numId w:val="5"/>
        </w:numPr>
        <w:jc w:val="both"/>
        <w:rPr>
          <w:rFonts w:cstheme="minorHAnsi"/>
        </w:rPr>
      </w:pPr>
      <w:r w:rsidRPr="000321D4">
        <w:rPr>
          <w:rFonts w:cstheme="minorHAnsi"/>
        </w:rPr>
        <w:t>Prison Rape Elimination Act National Standards (Juveniles); Section 115.352 – Exhaustion of administrative remedies; PREA coordinator</w:t>
      </w:r>
    </w:p>
    <w:p w14:paraId="7E86F0B2" w14:textId="77777777" w:rsidR="00350820" w:rsidRPr="00823E18" w:rsidRDefault="00350820" w:rsidP="00350820">
      <w:pPr>
        <w:pStyle w:val="ListParagraph"/>
        <w:jc w:val="both"/>
        <w:rPr>
          <w:rFonts w:cstheme="minorHAnsi"/>
        </w:rPr>
      </w:pPr>
    </w:p>
    <w:sectPr w:rsidR="00350820" w:rsidRPr="00823E18" w:rsidSect="00745EC4">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13A71" w14:textId="77777777" w:rsidR="00B5065A" w:rsidRDefault="00B5065A" w:rsidP="00C07D45">
      <w:pPr>
        <w:spacing w:after="0" w:line="240" w:lineRule="auto"/>
      </w:pPr>
      <w:r>
        <w:separator/>
      </w:r>
    </w:p>
  </w:endnote>
  <w:endnote w:type="continuationSeparator" w:id="0">
    <w:p w14:paraId="6FDB2C9D" w14:textId="77777777" w:rsidR="00B5065A" w:rsidRDefault="00B5065A" w:rsidP="00C0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ACAB1" w14:textId="77777777" w:rsidR="00A07708" w:rsidRDefault="00A07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5BE6E" w14:textId="77777777" w:rsidR="007E4123" w:rsidRPr="002220C7" w:rsidRDefault="002220C7" w:rsidP="007E4123">
    <w:pPr>
      <w:pStyle w:val="Footer"/>
      <w:jc w:val="center"/>
      <w:rPr>
        <w:rFonts w:cstheme="minorHAnsi"/>
        <w:i/>
        <w:sz w:val="18"/>
        <w:szCs w:val="18"/>
      </w:rPr>
    </w:pPr>
    <w:r>
      <w:rPr>
        <w:rFonts w:cstheme="minorHAnsi"/>
        <w:i/>
        <w:sz w:val="18"/>
        <w:szCs w:val="18"/>
      </w:rPr>
      <w:tab/>
    </w:r>
    <w:r>
      <w:rPr>
        <w:rFonts w:cstheme="minorHAnsi"/>
        <w:i/>
        <w:sz w:val="18"/>
        <w:szCs w:val="18"/>
      </w:rPr>
      <w:tab/>
    </w:r>
  </w:p>
  <w:p w14:paraId="5E27435F" w14:textId="77777777" w:rsidR="002220C7" w:rsidRPr="002220C7" w:rsidRDefault="002220C7" w:rsidP="002220C7">
    <w:pPr>
      <w:pStyle w:val="Footer"/>
      <w:jc w:val="center"/>
      <w:rPr>
        <w:rFonts w:cstheme="minorHAnsi"/>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D326F" w14:textId="77777777" w:rsidR="007E4123" w:rsidRPr="002220C7" w:rsidRDefault="002220C7" w:rsidP="007E4123">
    <w:pPr>
      <w:pStyle w:val="Footer"/>
      <w:jc w:val="center"/>
      <w:rPr>
        <w:rFonts w:cstheme="minorHAnsi"/>
        <w:i/>
        <w:sz w:val="18"/>
        <w:szCs w:val="18"/>
      </w:rPr>
    </w:pPr>
    <w:r>
      <w:rPr>
        <w:rFonts w:cstheme="minorHAnsi"/>
        <w:i/>
        <w:sz w:val="18"/>
        <w:szCs w:val="18"/>
      </w:rPr>
      <w:t>PROPRIETARY</w:t>
    </w:r>
    <w:r>
      <w:rPr>
        <w:rFonts w:cstheme="minorHAnsi"/>
        <w:i/>
        <w:sz w:val="18"/>
        <w:szCs w:val="18"/>
      </w:rPr>
      <w:tab/>
    </w:r>
    <w:r>
      <w:rPr>
        <w:rFonts w:cstheme="minorHAnsi"/>
        <w:i/>
        <w:sz w:val="18"/>
        <w:szCs w:val="18"/>
      </w:rPr>
      <w:tab/>
    </w:r>
  </w:p>
  <w:p w14:paraId="0FE49023" w14:textId="77777777" w:rsidR="002220C7" w:rsidRPr="002220C7" w:rsidRDefault="002220C7" w:rsidP="002220C7">
    <w:pPr>
      <w:pStyle w:val="Footer"/>
      <w:jc w:val="center"/>
      <w:rPr>
        <w:rFonts w:cstheme="minorHAnsi"/>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DAE72" w14:textId="77777777" w:rsidR="00B5065A" w:rsidRDefault="00B5065A" w:rsidP="00C07D45">
      <w:pPr>
        <w:spacing w:after="0" w:line="240" w:lineRule="auto"/>
      </w:pPr>
      <w:r>
        <w:separator/>
      </w:r>
    </w:p>
  </w:footnote>
  <w:footnote w:type="continuationSeparator" w:id="0">
    <w:p w14:paraId="6B9306C9" w14:textId="77777777" w:rsidR="00B5065A" w:rsidRDefault="00B5065A" w:rsidP="00C0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EC091" w14:textId="77777777" w:rsidR="00A07708" w:rsidRDefault="00A07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E5157" w14:textId="77777777" w:rsidR="00C07D45" w:rsidRDefault="00C07D45">
    <w:pPr>
      <w:pStyle w:val="Header"/>
    </w:pPr>
  </w:p>
  <w:tbl>
    <w:tblPr>
      <w:tblStyle w:val="TableGrid"/>
      <w:tblW w:w="10260" w:type="dxa"/>
      <w:tblInd w:w="-135" w:type="dxa"/>
      <w:tblLook w:val="04A0" w:firstRow="1" w:lastRow="0" w:firstColumn="1" w:lastColumn="0" w:noHBand="0" w:noVBand="1"/>
    </w:tblPr>
    <w:tblGrid>
      <w:gridCol w:w="2610"/>
      <w:gridCol w:w="4275"/>
      <w:gridCol w:w="1665"/>
      <w:gridCol w:w="1710"/>
    </w:tblGrid>
    <w:tr w:rsidR="00745EC4" w14:paraId="53BBF79B" w14:textId="77777777" w:rsidTr="006C00AC">
      <w:tc>
        <w:tcPr>
          <w:tcW w:w="2610" w:type="dxa"/>
          <w:vMerge w:val="restart"/>
          <w:tcBorders>
            <w:top w:val="single" w:sz="24" w:space="0" w:color="000000" w:themeColor="text1"/>
            <w:left w:val="single" w:sz="24" w:space="0" w:color="000000" w:themeColor="text1"/>
            <w:right w:val="single" w:sz="4" w:space="0" w:color="808080" w:themeColor="background1" w:themeShade="80"/>
          </w:tcBorders>
          <w:vAlign w:val="center"/>
        </w:tcPr>
        <w:p w14:paraId="6BC35430" w14:textId="77777777" w:rsidR="00745EC4" w:rsidRPr="00C07D45" w:rsidRDefault="00745EC4" w:rsidP="00745EC4">
          <w:pPr>
            <w:pStyle w:val="Header"/>
            <w:jc w:val="center"/>
            <w:rPr>
              <w:i/>
            </w:rPr>
          </w:pPr>
        </w:p>
      </w:tc>
      <w:tc>
        <w:tcPr>
          <w:tcW w:w="4275" w:type="dxa"/>
          <w:vMerge w:val="restart"/>
          <w:tcBorders>
            <w:top w:val="single" w:sz="24" w:space="0" w:color="000000" w:themeColor="text1"/>
            <w:left w:val="single" w:sz="4" w:space="0" w:color="808080" w:themeColor="background1" w:themeShade="80"/>
            <w:right w:val="single" w:sz="2" w:space="0" w:color="7F7F7F" w:themeColor="text1" w:themeTint="80"/>
          </w:tcBorders>
          <w:vAlign w:val="center"/>
        </w:tcPr>
        <w:p w14:paraId="3F81B09F" w14:textId="77777777" w:rsidR="00745EC4" w:rsidRPr="00CD49F8" w:rsidRDefault="00745EC4" w:rsidP="00745EC4">
          <w:pPr>
            <w:pStyle w:val="Header"/>
            <w:jc w:val="center"/>
            <w:rPr>
              <w:b/>
              <w:sz w:val="30"/>
              <w:szCs w:val="30"/>
            </w:rPr>
          </w:pPr>
          <w:r>
            <w:rPr>
              <w:b/>
              <w:sz w:val="30"/>
              <w:szCs w:val="30"/>
            </w:rPr>
            <w:t>Woodward Academy</w:t>
          </w:r>
        </w:p>
        <w:p w14:paraId="6D618EEA" w14:textId="77777777" w:rsidR="00745EC4" w:rsidRDefault="00745EC4" w:rsidP="00745EC4">
          <w:pPr>
            <w:pStyle w:val="Header"/>
            <w:jc w:val="center"/>
          </w:pPr>
          <w:r w:rsidRPr="005121BA">
            <w:rPr>
              <w:b/>
              <w:sz w:val="30"/>
              <w:szCs w:val="30"/>
            </w:rPr>
            <w:t>Policy Manual</w:t>
          </w:r>
        </w:p>
      </w:tc>
      <w:tc>
        <w:tcPr>
          <w:tcW w:w="1665" w:type="dxa"/>
          <w:tcBorders>
            <w:top w:val="single" w:sz="24" w:space="0" w:color="000000" w:themeColor="text1"/>
            <w:left w:val="single" w:sz="2" w:space="0" w:color="7F7F7F" w:themeColor="text1" w:themeTint="80"/>
            <w:bottom w:val="single" w:sz="4" w:space="0" w:color="808080" w:themeColor="background1" w:themeShade="80"/>
            <w:right w:val="single" w:sz="4" w:space="0" w:color="808080" w:themeColor="background1" w:themeShade="80"/>
          </w:tcBorders>
          <w:vAlign w:val="center"/>
        </w:tcPr>
        <w:p w14:paraId="52B487F7" w14:textId="77777777" w:rsidR="00745EC4" w:rsidRPr="00C07D45" w:rsidRDefault="00745EC4" w:rsidP="00745EC4">
          <w:pPr>
            <w:pStyle w:val="Header"/>
            <w:jc w:val="right"/>
            <w:rPr>
              <w:b/>
            </w:rPr>
          </w:pPr>
          <w:r w:rsidRPr="00C07D45">
            <w:rPr>
              <w:b/>
            </w:rPr>
            <w:t>Chapter</w:t>
          </w:r>
        </w:p>
      </w:tc>
      <w:tc>
        <w:tcPr>
          <w:tcW w:w="1710" w:type="dxa"/>
          <w:tcBorders>
            <w:top w:val="single" w:sz="24" w:space="0" w:color="000000" w:themeColor="text1"/>
            <w:left w:val="single" w:sz="4" w:space="0" w:color="808080" w:themeColor="background1" w:themeShade="80"/>
            <w:bottom w:val="single" w:sz="4" w:space="0" w:color="808080" w:themeColor="background1" w:themeShade="80"/>
            <w:right w:val="single" w:sz="24" w:space="0" w:color="000000" w:themeColor="text1"/>
          </w:tcBorders>
        </w:tcPr>
        <w:p w14:paraId="72D0EA5D" w14:textId="77777777" w:rsidR="00745EC4" w:rsidRDefault="00745EC4" w:rsidP="00745EC4">
          <w:pPr>
            <w:pStyle w:val="Header"/>
          </w:pPr>
          <w:r>
            <w:t>RR</w:t>
          </w:r>
        </w:p>
      </w:tc>
    </w:tr>
    <w:tr w:rsidR="00745EC4" w14:paraId="3ECAE4E1" w14:textId="77777777" w:rsidTr="006C00AC">
      <w:tc>
        <w:tcPr>
          <w:tcW w:w="2610" w:type="dxa"/>
          <w:vMerge/>
          <w:tcBorders>
            <w:left w:val="single" w:sz="24" w:space="0" w:color="000000" w:themeColor="text1"/>
            <w:right w:val="single" w:sz="4" w:space="0" w:color="808080" w:themeColor="background1" w:themeShade="80"/>
          </w:tcBorders>
        </w:tcPr>
        <w:p w14:paraId="6D16DF08" w14:textId="77777777" w:rsidR="00745EC4" w:rsidRDefault="00745EC4" w:rsidP="00745EC4">
          <w:pPr>
            <w:pStyle w:val="Header"/>
          </w:pPr>
        </w:p>
      </w:tc>
      <w:tc>
        <w:tcPr>
          <w:tcW w:w="4275" w:type="dxa"/>
          <w:vMerge/>
          <w:tcBorders>
            <w:left w:val="single" w:sz="4" w:space="0" w:color="808080" w:themeColor="background1" w:themeShade="80"/>
            <w:right w:val="single" w:sz="2" w:space="0" w:color="7F7F7F" w:themeColor="text1" w:themeTint="80"/>
          </w:tcBorders>
        </w:tcPr>
        <w:p w14:paraId="21771B10" w14:textId="77777777" w:rsidR="00745EC4" w:rsidRDefault="00745EC4" w:rsidP="00745EC4">
          <w:pPr>
            <w:pStyle w:val="Header"/>
          </w:pP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vAlign w:val="center"/>
        </w:tcPr>
        <w:p w14:paraId="7155F0AD" w14:textId="77777777" w:rsidR="00745EC4" w:rsidRPr="00C07D45" w:rsidRDefault="00745EC4" w:rsidP="00745EC4">
          <w:pPr>
            <w:pStyle w:val="Header"/>
            <w:jc w:val="right"/>
            <w:rPr>
              <w:b/>
            </w:rPr>
          </w:pPr>
          <w:r w:rsidRPr="00C07D45">
            <w:rPr>
              <w:b/>
            </w:rPr>
            <w:t>Policy Number</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14:paraId="08FF2213" w14:textId="77777777" w:rsidR="00745EC4" w:rsidRDefault="00745EC4" w:rsidP="00745EC4">
          <w:pPr>
            <w:pStyle w:val="Header"/>
          </w:pPr>
          <w:r>
            <w:t>RR-10012021</w:t>
          </w:r>
        </w:p>
      </w:tc>
    </w:tr>
    <w:tr w:rsidR="00745EC4" w14:paraId="0F533EAE" w14:textId="77777777" w:rsidTr="006C00AC">
      <w:tc>
        <w:tcPr>
          <w:tcW w:w="2610" w:type="dxa"/>
          <w:vMerge/>
          <w:tcBorders>
            <w:left w:val="single" w:sz="24" w:space="0" w:color="000000" w:themeColor="text1"/>
            <w:right w:val="single" w:sz="4" w:space="0" w:color="808080" w:themeColor="background1" w:themeShade="80"/>
          </w:tcBorders>
        </w:tcPr>
        <w:p w14:paraId="08BB6B80" w14:textId="77777777" w:rsidR="00745EC4" w:rsidRDefault="00745EC4" w:rsidP="00745EC4">
          <w:pPr>
            <w:pStyle w:val="Header"/>
          </w:pPr>
        </w:p>
      </w:tc>
      <w:tc>
        <w:tcPr>
          <w:tcW w:w="4275" w:type="dxa"/>
          <w:vMerge/>
          <w:tcBorders>
            <w:left w:val="single" w:sz="4" w:space="0" w:color="808080" w:themeColor="background1" w:themeShade="80"/>
            <w:right w:val="single" w:sz="2" w:space="0" w:color="7F7F7F" w:themeColor="text1" w:themeTint="80"/>
          </w:tcBorders>
        </w:tcPr>
        <w:p w14:paraId="1917C639" w14:textId="77777777" w:rsidR="00745EC4" w:rsidRDefault="00745EC4" w:rsidP="00745EC4">
          <w:pPr>
            <w:pStyle w:val="Header"/>
          </w:pP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vAlign w:val="center"/>
        </w:tcPr>
        <w:p w14:paraId="401C3F71" w14:textId="77777777" w:rsidR="00745EC4" w:rsidRPr="00C07D45" w:rsidRDefault="00745EC4" w:rsidP="00745EC4">
          <w:pPr>
            <w:pStyle w:val="Header"/>
            <w:jc w:val="right"/>
            <w:rPr>
              <w:b/>
            </w:rPr>
          </w:pPr>
          <w:r w:rsidRPr="00C07D45">
            <w:rPr>
              <w:b/>
            </w:rPr>
            <w:t>Effective Date</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14:paraId="16BA9783" w14:textId="77777777" w:rsidR="00745EC4" w:rsidRDefault="00745EC4" w:rsidP="00745EC4">
          <w:pPr>
            <w:pStyle w:val="Header"/>
          </w:pPr>
          <w:r>
            <w:t>10/01/2021</w:t>
          </w:r>
        </w:p>
      </w:tc>
    </w:tr>
    <w:tr w:rsidR="00745EC4" w14:paraId="4721C75F" w14:textId="77777777" w:rsidTr="006C00AC">
      <w:trPr>
        <w:trHeight w:val="242"/>
      </w:trPr>
      <w:tc>
        <w:tcPr>
          <w:tcW w:w="2610" w:type="dxa"/>
          <w:vMerge/>
          <w:tcBorders>
            <w:left w:val="single" w:sz="24" w:space="0" w:color="000000" w:themeColor="text1"/>
            <w:right w:val="single" w:sz="4" w:space="0" w:color="808080" w:themeColor="background1" w:themeShade="80"/>
          </w:tcBorders>
        </w:tcPr>
        <w:p w14:paraId="079854A2" w14:textId="77777777" w:rsidR="00745EC4" w:rsidRDefault="00745EC4" w:rsidP="00745EC4">
          <w:pPr>
            <w:pStyle w:val="Header"/>
          </w:pPr>
        </w:p>
      </w:tc>
      <w:tc>
        <w:tcPr>
          <w:tcW w:w="4275" w:type="dxa"/>
          <w:vMerge/>
          <w:tcBorders>
            <w:left w:val="single" w:sz="4" w:space="0" w:color="808080" w:themeColor="background1" w:themeShade="80"/>
            <w:bottom w:val="single" w:sz="2" w:space="0" w:color="7F7F7F" w:themeColor="text1" w:themeTint="80"/>
            <w:right w:val="single" w:sz="2" w:space="0" w:color="7F7F7F" w:themeColor="text1" w:themeTint="80"/>
          </w:tcBorders>
          <w:vAlign w:val="center"/>
        </w:tcPr>
        <w:p w14:paraId="79F37FE6" w14:textId="77777777" w:rsidR="00745EC4" w:rsidRDefault="00745EC4" w:rsidP="00745EC4">
          <w:pPr>
            <w:pStyle w:val="Header"/>
          </w:pP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vAlign w:val="center"/>
        </w:tcPr>
        <w:p w14:paraId="0D7E8B7A" w14:textId="77777777" w:rsidR="00745EC4" w:rsidRPr="00C07D45" w:rsidRDefault="00745EC4" w:rsidP="00745EC4">
          <w:pPr>
            <w:pStyle w:val="Header"/>
            <w:jc w:val="right"/>
            <w:rPr>
              <w:b/>
            </w:rPr>
          </w:pPr>
          <w:r w:rsidRPr="00C07D45">
            <w:rPr>
              <w:b/>
            </w:rPr>
            <w:t>Reviewed</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14:paraId="4AB9709B" w14:textId="77777777" w:rsidR="00745EC4" w:rsidRDefault="00745EC4" w:rsidP="00745EC4">
          <w:pPr>
            <w:pStyle w:val="Header"/>
          </w:pPr>
          <w:r>
            <w:t>01/01/2026</w:t>
          </w:r>
        </w:p>
      </w:tc>
    </w:tr>
    <w:tr w:rsidR="00745EC4" w14:paraId="24ABB12A" w14:textId="77777777" w:rsidTr="006C00AC">
      <w:tc>
        <w:tcPr>
          <w:tcW w:w="2610" w:type="dxa"/>
          <w:vMerge/>
          <w:tcBorders>
            <w:left w:val="single" w:sz="24" w:space="0" w:color="000000" w:themeColor="text1"/>
            <w:right w:val="single" w:sz="4" w:space="0" w:color="808080" w:themeColor="background1" w:themeShade="80"/>
          </w:tcBorders>
        </w:tcPr>
        <w:p w14:paraId="75EA51EA" w14:textId="77777777" w:rsidR="00745EC4" w:rsidRDefault="00745EC4" w:rsidP="00745EC4">
          <w:pPr>
            <w:pStyle w:val="Header"/>
          </w:pPr>
        </w:p>
      </w:tc>
      <w:tc>
        <w:tcPr>
          <w:tcW w:w="4275" w:type="dxa"/>
          <w:vMerge w:val="restart"/>
          <w:tcBorders>
            <w:top w:val="single" w:sz="2" w:space="0" w:color="7F7F7F" w:themeColor="text1" w:themeTint="80"/>
            <w:left w:val="single" w:sz="4" w:space="0" w:color="808080" w:themeColor="background1" w:themeShade="80"/>
            <w:right w:val="single" w:sz="2" w:space="0" w:color="7F7F7F" w:themeColor="text1" w:themeTint="80"/>
          </w:tcBorders>
          <w:vAlign w:val="center"/>
        </w:tcPr>
        <w:p w14:paraId="39556602" w14:textId="77777777" w:rsidR="00745EC4" w:rsidRDefault="00745EC4" w:rsidP="00745EC4">
          <w:pPr>
            <w:pStyle w:val="Header"/>
          </w:pPr>
          <w:r>
            <w:t>Subject: PREA Zero Tolerance</w:t>
          </w: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tcPr>
        <w:p w14:paraId="1C373910" w14:textId="77777777" w:rsidR="00745EC4" w:rsidRPr="00C07D45" w:rsidRDefault="00745EC4" w:rsidP="00745EC4">
          <w:pPr>
            <w:pStyle w:val="Header"/>
            <w:jc w:val="right"/>
            <w:rPr>
              <w:b/>
            </w:rPr>
          </w:pPr>
          <w:r w:rsidRPr="00C07D45">
            <w:rPr>
              <w:b/>
            </w:rPr>
            <w:t>Revised</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14:paraId="0D94E897" w14:textId="63429F00" w:rsidR="00745EC4" w:rsidRDefault="00A07708" w:rsidP="00745EC4">
          <w:pPr>
            <w:pStyle w:val="Header"/>
          </w:pPr>
          <w:r>
            <w:t>06/04</w:t>
          </w:r>
          <w:bookmarkStart w:id="2" w:name="_GoBack"/>
          <w:bookmarkEnd w:id="2"/>
          <w:r w:rsidR="00745EC4">
            <w:t>/2026</w:t>
          </w:r>
        </w:p>
      </w:tc>
    </w:tr>
    <w:tr w:rsidR="00745EC4" w14:paraId="4CDCC3B0" w14:textId="77777777" w:rsidTr="006C00AC">
      <w:tc>
        <w:tcPr>
          <w:tcW w:w="2610" w:type="dxa"/>
          <w:vMerge/>
          <w:tcBorders>
            <w:left w:val="single" w:sz="24" w:space="0" w:color="000000" w:themeColor="text1"/>
            <w:right w:val="single" w:sz="4" w:space="0" w:color="808080" w:themeColor="background1" w:themeShade="80"/>
          </w:tcBorders>
        </w:tcPr>
        <w:p w14:paraId="69B85699" w14:textId="77777777" w:rsidR="00745EC4" w:rsidRDefault="00745EC4" w:rsidP="00745EC4">
          <w:pPr>
            <w:pStyle w:val="Header"/>
          </w:pPr>
        </w:p>
      </w:tc>
      <w:tc>
        <w:tcPr>
          <w:tcW w:w="4275" w:type="dxa"/>
          <w:vMerge/>
          <w:tcBorders>
            <w:left w:val="single" w:sz="4" w:space="0" w:color="808080" w:themeColor="background1" w:themeShade="80"/>
            <w:bottom w:val="single" w:sz="2" w:space="0" w:color="7F7F7F" w:themeColor="text1" w:themeTint="80"/>
            <w:right w:val="single" w:sz="2" w:space="0" w:color="7F7F7F" w:themeColor="text1" w:themeTint="80"/>
          </w:tcBorders>
        </w:tcPr>
        <w:p w14:paraId="5FDF0A37" w14:textId="77777777" w:rsidR="00745EC4" w:rsidRDefault="00745EC4" w:rsidP="00745EC4">
          <w:pPr>
            <w:pStyle w:val="Header"/>
          </w:pP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tcPr>
        <w:p w14:paraId="0A97C9A2" w14:textId="77777777" w:rsidR="00745EC4" w:rsidRDefault="00745EC4" w:rsidP="00745EC4">
          <w:pPr>
            <w:pStyle w:val="Header"/>
          </w:pP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14:paraId="7C1F03AB" w14:textId="77777777" w:rsidR="00745EC4" w:rsidRDefault="00745EC4" w:rsidP="00745EC4">
          <w:pPr>
            <w:pStyle w:val="Head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11</w:t>
          </w:r>
        </w:p>
      </w:tc>
    </w:tr>
    <w:tr w:rsidR="00745EC4" w14:paraId="634E59AD" w14:textId="77777777" w:rsidTr="006C00AC">
      <w:trPr>
        <w:trHeight w:val="575"/>
      </w:trPr>
      <w:tc>
        <w:tcPr>
          <w:tcW w:w="2610" w:type="dxa"/>
          <w:vMerge/>
          <w:tcBorders>
            <w:left w:val="single" w:sz="24" w:space="0" w:color="000000" w:themeColor="text1"/>
            <w:bottom w:val="single" w:sz="36" w:space="0" w:color="000000" w:themeColor="text1"/>
            <w:right w:val="single" w:sz="4" w:space="0" w:color="808080" w:themeColor="background1" w:themeShade="80"/>
          </w:tcBorders>
        </w:tcPr>
        <w:p w14:paraId="4C4C077C" w14:textId="77777777" w:rsidR="00745EC4" w:rsidRDefault="00745EC4" w:rsidP="00745EC4">
          <w:pPr>
            <w:pStyle w:val="Header"/>
          </w:pPr>
        </w:p>
      </w:tc>
      <w:tc>
        <w:tcPr>
          <w:tcW w:w="7650" w:type="dxa"/>
          <w:gridSpan w:val="3"/>
          <w:tcBorders>
            <w:top w:val="single" w:sz="2" w:space="0" w:color="7F7F7F" w:themeColor="text1" w:themeTint="80"/>
            <w:left w:val="single" w:sz="4" w:space="0" w:color="808080" w:themeColor="background1" w:themeShade="80"/>
            <w:bottom w:val="single" w:sz="2" w:space="0" w:color="7F7F7F" w:themeColor="text1" w:themeTint="80"/>
            <w:right w:val="single" w:sz="24" w:space="0" w:color="000000" w:themeColor="text1"/>
          </w:tcBorders>
          <w:vAlign w:val="center"/>
        </w:tcPr>
        <w:p w14:paraId="1BC80401" w14:textId="77777777" w:rsidR="00745EC4" w:rsidRDefault="00745EC4" w:rsidP="00745EC4">
          <w:pPr>
            <w:pStyle w:val="Header"/>
          </w:pPr>
          <w:r>
            <w:t>Approved by (sign):</w:t>
          </w:r>
        </w:p>
      </w:tc>
    </w:tr>
    <w:tr w:rsidR="00745EC4" w14:paraId="38D338D6" w14:textId="77777777" w:rsidTr="006C00AC">
      <w:trPr>
        <w:trHeight w:val="450"/>
      </w:trPr>
      <w:tc>
        <w:tcPr>
          <w:tcW w:w="2610" w:type="dxa"/>
          <w:vMerge/>
          <w:tcBorders>
            <w:left w:val="single" w:sz="24" w:space="0" w:color="000000" w:themeColor="text1"/>
            <w:bottom w:val="single" w:sz="24" w:space="0" w:color="000000" w:themeColor="text1"/>
            <w:right w:val="single" w:sz="4" w:space="0" w:color="808080" w:themeColor="background1" w:themeShade="80"/>
          </w:tcBorders>
        </w:tcPr>
        <w:p w14:paraId="4FD32E58" w14:textId="77777777" w:rsidR="00745EC4" w:rsidRDefault="00745EC4" w:rsidP="00745EC4">
          <w:pPr>
            <w:pStyle w:val="Header"/>
          </w:pPr>
        </w:p>
      </w:tc>
      <w:tc>
        <w:tcPr>
          <w:tcW w:w="7650" w:type="dxa"/>
          <w:gridSpan w:val="3"/>
          <w:tcBorders>
            <w:top w:val="single" w:sz="2" w:space="0" w:color="7F7F7F" w:themeColor="text1" w:themeTint="80"/>
            <w:left w:val="single" w:sz="4" w:space="0" w:color="808080" w:themeColor="background1" w:themeShade="80"/>
            <w:bottom w:val="single" w:sz="24" w:space="0" w:color="000000" w:themeColor="text1"/>
            <w:right w:val="single" w:sz="24" w:space="0" w:color="000000" w:themeColor="text1"/>
          </w:tcBorders>
          <w:vAlign w:val="center"/>
        </w:tcPr>
        <w:p w14:paraId="73A5C068" w14:textId="77777777" w:rsidR="00745EC4" w:rsidRDefault="00745EC4" w:rsidP="00745EC4">
          <w:pPr>
            <w:pStyle w:val="Header"/>
          </w:pPr>
          <w:r>
            <w:t>Approved by (name): Shawn Hollenkamp</w:t>
          </w:r>
        </w:p>
      </w:tc>
    </w:tr>
  </w:tbl>
  <w:p w14:paraId="1A3848AE" w14:textId="77777777" w:rsidR="00C07D45" w:rsidRDefault="00C07D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60" w:type="dxa"/>
      <w:tblInd w:w="-135" w:type="dxa"/>
      <w:tblLook w:val="04A0" w:firstRow="1" w:lastRow="0" w:firstColumn="1" w:lastColumn="0" w:noHBand="0" w:noVBand="1"/>
    </w:tblPr>
    <w:tblGrid>
      <w:gridCol w:w="2610"/>
      <w:gridCol w:w="4275"/>
      <w:gridCol w:w="1665"/>
      <w:gridCol w:w="1710"/>
    </w:tblGrid>
    <w:tr w:rsidR="002220C7" w14:paraId="4C520D0D" w14:textId="77777777" w:rsidTr="00C804A0">
      <w:tc>
        <w:tcPr>
          <w:tcW w:w="2610" w:type="dxa"/>
          <w:vMerge w:val="restart"/>
          <w:tcBorders>
            <w:top w:val="single" w:sz="24" w:space="0" w:color="000000" w:themeColor="text1"/>
            <w:left w:val="single" w:sz="24" w:space="0" w:color="000000" w:themeColor="text1"/>
            <w:right w:val="single" w:sz="4" w:space="0" w:color="808080" w:themeColor="background1" w:themeShade="80"/>
          </w:tcBorders>
          <w:vAlign w:val="center"/>
        </w:tcPr>
        <w:p w14:paraId="62CA2179" w14:textId="77777777" w:rsidR="002220C7" w:rsidRPr="00C07D45" w:rsidRDefault="002220C7" w:rsidP="002220C7">
          <w:pPr>
            <w:pStyle w:val="Header"/>
            <w:jc w:val="center"/>
            <w:rPr>
              <w:i/>
            </w:rPr>
          </w:pPr>
        </w:p>
      </w:tc>
      <w:tc>
        <w:tcPr>
          <w:tcW w:w="4275" w:type="dxa"/>
          <w:vMerge w:val="restart"/>
          <w:tcBorders>
            <w:top w:val="single" w:sz="24" w:space="0" w:color="000000" w:themeColor="text1"/>
            <w:left w:val="single" w:sz="4" w:space="0" w:color="808080" w:themeColor="background1" w:themeShade="80"/>
            <w:right w:val="single" w:sz="2" w:space="0" w:color="7F7F7F" w:themeColor="text1" w:themeTint="80"/>
          </w:tcBorders>
          <w:vAlign w:val="center"/>
        </w:tcPr>
        <w:p w14:paraId="7F730C80" w14:textId="77777777" w:rsidR="002220C7" w:rsidRPr="00CD49F8" w:rsidRDefault="007E4123" w:rsidP="00CD49F8">
          <w:pPr>
            <w:pStyle w:val="Header"/>
            <w:jc w:val="center"/>
            <w:rPr>
              <w:b/>
              <w:sz w:val="30"/>
              <w:szCs w:val="30"/>
            </w:rPr>
          </w:pPr>
          <w:r>
            <w:rPr>
              <w:b/>
              <w:sz w:val="30"/>
              <w:szCs w:val="30"/>
            </w:rPr>
            <w:t>Woodward Academy</w:t>
          </w:r>
        </w:p>
        <w:p w14:paraId="7BB379C4" w14:textId="77777777" w:rsidR="002220C7" w:rsidRDefault="002220C7" w:rsidP="002220C7">
          <w:pPr>
            <w:pStyle w:val="Header"/>
            <w:jc w:val="center"/>
          </w:pPr>
          <w:r w:rsidRPr="005121BA">
            <w:rPr>
              <w:b/>
              <w:sz w:val="30"/>
              <w:szCs w:val="30"/>
            </w:rPr>
            <w:t>Policy Manual</w:t>
          </w:r>
        </w:p>
      </w:tc>
      <w:tc>
        <w:tcPr>
          <w:tcW w:w="1665" w:type="dxa"/>
          <w:tcBorders>
            <w:top w:val="single" w:sz="24" w:space="0" w:color="000000" w:themeColor="text1"/>
            <w:left w:val="single" w:sz="2" w:space="0" w:color="7F7F7F" w:themeColor="text1" w:themeTint="80"/>
            <w:bottom w:val="single" w:sz="4" w:space="0" w:color="808080" w:themeColor="background1" w:themeShade="80"/>
            <w:right w:val="single" w:sz="4" w:space="0" w:color="808080" w:themeColor="background1" w:themeShade="80"/>
          </w:tcBorders>
          <w:vAlign w:val="center"/>
        </w:tcPr>
        <w:p w14:paraId="2F534A5E" w14:textId="77777777" w:rsidR="002220C7" w:rsidRPr="00C07D45" w:rsidRDefault="002220C7" w:rsidP="002220C7">
          <w:pPr>
            <w:pStyle w:val="Header"/>
            <w:jc w:val="right"/>
            <w:rPr>
              <w:b/>
            </w:rPr>
          </w:pPr>
          <w:r w:rsidRPr="00C07D45">
            <w:rPr>
              <w:b/>
            </w:rPr>
            <w:t>Chapter</w:t>
          </w:r>
        </w:p>
      </w:tc>
      <w:tc>
        <w:tcPr>
          <w:tcW w:w="1710" w:type="dxa"/>
          <w:tcBorders>
            <w:top w:val="single" w:sz="24" w:space="0" w:color="000000" w:themeColor="text1"/>
            <w:left w:val="single" w:sz="4" w:space="0" w:color="808080" w:themeColor="background1" w:themeShade="80"/>
            <w:bottom w:val="single" w:sz="4" w:space="0" w:color="808080" w:themeColor="background1" w:themeShade="80"/>
            <w:right w:val="single" w:sz="24" w:space="0" w:color="000000" w:themeColor="text1"/>
          </w:tcBorders>
        </w:tcPr>
        <w:p w14:paraId="2958BCDC" w14:textId="77777777" w:rsidR="002220C7" w:rsidRDefault="009915A7" w:rsidP="002220C7">
          <w:pPr>
            <w:pStyle w:val="Header"/>
          </w:pPr>
          <w:r>
            <w:t>RR</w:t>
          </w:r>
        </w:p>
      </w:tc>
    </w:tr>
    <w:tr w:rsidR="002220C7" w14:paraId="0324E6B2" w14:textId="77777777" w:rsidTr="00C804A0">
      <w:tc>
        <w:tcPr>
          <w:tcW w:w="2610" w:type="dxa"/>
          <w:vMerge/>
          <w:tcBorders>
            <w:left w:val="single" w:sz="24" w:space="0" w:color="000000" w:themeColor="text1"/>
            <w:right w:val="single" w:sz="4" w:space="0" w:color="808080" w:themeColor="background1" w:themeShade="80"/>
          </w:tcBorders>
        </w:tcPr>
        <w:p w14:paraId="02CB905B" w14:textId="77777777" w:rsidR="002220C7" w:rsidRDefault="002220C7" w:rsidP="002220C7">
          <w:pPr>
            <w:pStyle w:val="Header"/>
          </w:pPr>
        </w:p>
      </w:tc>
      <w:tc>
        <w:tcPr>
          <w:tcW w:w="4275" w:type="dxa"/>
          <w:vMerge/>
          <w:tcBorders>
            <w:left w:val="single" w:sz="4" w:space="0" w:color="808080" w:themeColor="background1" w:themeShade="80"/>
            <w:right w:val="single" w:sz="2" w:space="0" w:color="7F7F7F" w:themeColor="text1" w:themeTint="80"/>
          </w:tcBorders>
        </w:tcPr>
        <w:p w14:paraId="566DA45C" w14:textId="77777777" w:rsidR="002220C7" w:rsidRDefault="002220C7" w:rsidP="002220C7">
          <w:pPr>
            <w:pStyle w:val="Header"/>
          </w:pP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vAlign w:val="center"/>
        </w:tcPr>
        <w:p w14:paraId="47474B32" w14:textId="77777777" w:rsidR="002220C7" w:rsidRPr="00C07D45" w:rsidRDefault="002220C7" w:rsidP="002220C7">
          <w:pPr>
            <w:pStyle w:val="Header"/>
            <w:jc w:val="right"/>
            <w:rPr>
              <w:b/>
            </w:rPr>
          </w:pPr>
          <w:r w:rsidRPr="00C07D45">
            <w:rPr>
              <w:b/>
            </w:rPr>
            <w:t>Policy Number</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14:paraId="151C8B9E" w14:textId="77777777" w:rsidR="002220C7" w:rsidRDefault="00A402DC" w:rsidP="002220C7">
          <w:pPr>
            <w:pStyle w:val="Header"/>
          </w:pPr>
          <w:r>
            <w:t>RR-10012021</w:t>
          </w:r>
        </w:p>
      </w:tc>
    </w:tr>
    <w:tr w:rsidR="002220C7" w14:paraId="5FF27C4C" w14:textId="77777777" w:rsidTr="00C804A0">
      <w:tc>
        <w:tcPr>
          <w:tcW w:w="2610" w:type="dxa"/>
          <w:vMerge/>
          <w:tcBorders>
            <w:left w:val="single" w:sz="24" w:space="0" w:color="000000" w:themeColor="text1"/>
            <w:right w:val="single" w:sz="4" w:space="0" w:color="808080" w:themeColor="background1" w:themeShade="80"/>
          </w:tcBorders>
        </w:tcPr>
        <w:p w14:paraId="39B2FA47" w14:textId="77777777" w:rsidR="002220C7" w:rsidRDefault="002220C7" w:rsidP="002220C7">
          <w:pPr>
            <w:pStyle w:val="Header"/>
          </w:pPr>
        </w:p>
      </w:tc>
      <w:tc>
        <w:tcPr>
          <w:tcW w:w="4275" w:type="dxa"/>
          <w:vMerge/>
          <w:tcBorders>
            <w:left w:val="single" w:sz="4" w:space="0" w:color="808080" w:themeColor="background1" w:themeShade="80"/>
            <w:right w:val="single" w:sz="2" w:space="0" w:color="7F7F7F" w:themeColor="text1" w:themeTint="80"/>
          </w:tcBorders>
        </w:tcPr>
        <w:p w14:paraId="223857CE" w14:textId="77777777" w:rsidR="002220C7" w:rsidRDefault="002220C7" w:rsidP="002220C7">
          <w:pPr>
            <w:pStyle w:val="Header"/>
          </w:pP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vAlign w:val="center"/>
        </w:tcPr>
        <w:p w14:paraId="668D346E" w14:textId="77777777" w:rsidR="002220C7" w:rsidRPr="00C07D45" w:rsidRDefault="002220C7" w:rsidP="002220C7">
          <w:pPr>
            <w:pStyle w:val="Header"/>
            <w:jc w:val="right"/>
            <w:rPr>
              <w:b/>
            </w:rPr>
          </w:pPr>
          <w:r w:rsidRPr="00C07D45">
            <w:rPr>
              <w:b/>
            </w:rPr>
            <w:t>Effective Date</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14:paraId="52213B73" w14:textId="77777777" w:rsidR="002220C7" w:rsidRDefault="00A402DC" w:rsidP="002220C7">
          <w:pPr>
            <w:pStyle w:val="Header"/>
          </w:pPr>
          <w:r>
            <w:t>10/01</w:t>
          </w:r>
          <w:r w:rsidR="0087658E">
            <w:t>/2021</w:t>
          </w:r>
        </w:p>
      </w:tc>
    </w:tr>
    <w:tr w:rsidR="002220C7" w14:paraId="03E17465" w14:textId="77777777" w:rsidTr="00C804A0">
      <w:trPr>
        <w:trHeight w:val="242"/>
      </w:trPr>
      <w:tc>
        <w:tcPr>
          <w:tcW w:w="2610" w:type="dxa"/>
          <w:vMerge/>
          <w:tcBorders>
            <w:left w:val="single" w:sz="24" w:space="0" w:color="000000" w:themeColor="text1"/>
            <w:right w:val="single" w:sz="4" w:space="0" w:color="808080" w:themeColor="background1" w:themeShade="80"/>
          </w:tcBorders>
        </w:tcPr>
        <w:p w14:paraId="7497616C" w14:textId="77777777" w:rsidR="002220C7" w:rsidRDefault="002220C7" w:rsidP="002220C7">
          <w:pPr>
            <w:pStyle w:val="Header"/>
          </w:pPr>
        </w:p>
      </w:tc>
      <w:tc>
        <w:tcPr>
          <w:tcW w:w="4275" w:type="dxa"/>
          <w:vMerge/>
          <w:tcBorders>
            <w:left w:val="single" w:sz="4" w:space="0" w:color="808080" w:themeColor="background1" w:themeShade="80"/>
            <w:bottom w:val="single" w:sz="2" w:space="0" w:color="7F7F7F" w:themeColor="text1" w:themeTint="80"/>
            <w:right w:val="single" w:sz="2" w:space="0" w:color="7F7F7F" w:themeColor="text1" w:themeTint="80"/>
          </w:tcBorders>
          <w:vAlign w:val="center"/>
        </w:tcPr>
        <w:p w14:paraId="6E816910" w14:textId="77777777" w:rsidR="002220C7" w:rsidRDefault="002220C7" w:rsidP="002220C7">
          <w:pPr>
            <w:pStyle w:val="Header"/>
          </w:pP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vAlign w:val="center"/>
        </w:tcPr>
        <w:p w14:paraId="75A87C53" w14:textId="77777777" w:rsidR="002220C7" w:rsidRPr="00C07D45" w:rsidRDefault="002220C7" w:rsidP="002220C7">
          <w:pPr>
            <w:pStyle w:val="Header"/>
            <w:jc w:val="right"/>
            <w:rPr>
              <w:b/>
            </w:rPr>
          </w:pPr>
          <w:r w:rsidRPr="00C07D45">
            <w:rPr>
              <w:b/>
            </w:rPr>
            <w:t>Reviewed</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14:paraId="5BB6838C" w14:textId="77777777" w:rsidR="002220C7" w:rsidRDefault="00A42D66" w:rsidP="002220C7">
          <w:pPr>
            <w:pStyle w:val="Header"/>
          </w:pPr>
          <w:r>
            <w:t>01/01/2026</w:t>
          </w:r>
        </w:p>
      </w:tc>
    </w:tr>
    <w:tr w:rsidR="002220C7" w14:paraId="636AD8C1" w14:textId="77777777" w:rsidTr="00C804A0">
      <w:tc>
        <w:tcPr>
          <w:tcW w:w="2610" w:type="dxa"/>
          <w:vMerge/>
          <w:tcBorders>
            <w:left w:val="single" w:sz="24" w:space="0" w:color="000000" w:themeColor="text1"/>
            <w:right w:val="single" w:sz="4" w:space="0" w:color="808080" w:themeColor="background1" w:themeShade="80"/>
          </w:tcBorders>
        </w:tcPr>
        <w:p w14:paraId="7B3AF4B2" w14:textId="77777777" w:rsidR="002220C7" w:rsidRDefault="002220C7" w:rsidP="002220C7">
          <w:pPr>
            <w:pStyle w:val="Header"/>
          </w:pPr>
        </w:p>
      </w:tc>
      <w:tc>
        <w:tcPr>
          <w:tcW w:w="4275" w:type="dxa"/>
          <w:vMerge w:val="restart"/>
          <w:tcBorders>
            <w:top w:val="single" w:sz="2" w:space="0" w:color="7F7F7F" w:themeColor="text1" w:themeTint="80"/>
            <w:left w:val="single" w:sz="4" w:space="0" w:color="808080" w:themeColor="background1" w:themeShade="80"/>
            <w:right w:val="single" w:sz="2" w:space="0" w:color="7F7F7F" w:themeColor="text1" w:themeTint="80"/>
          </w:tcBorders>
          <w:vAlign w:val="center"/>
        </w:tcPr>
        <w:p w14:paraId="1FCA3EBC" w14:textId="77777777" w:rsidR="002220C7" w:rsidRDefault="002220C7" w:rsidP="00823E18">
          <w:pPr>
            <w:pStyle w:val="Header"/>
          </w:pPr>
          <w:r>
            <w:t xml:space="preserve">Subject: </w:t>
          </w:r>
          <w:r w:rsidR="00823E18">
            <w:t>PREA Zero Tolerance</w:t>
          </w: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tcPr>
        <w:p w14:paraId="2CD585B2" w14:textId="77777777" w:rsidR="002220C7" w:rsidRPr="00C07D45" w:rsidRDefault="002220C7" w:rsidP="002220C7">
          <w:pPr>
            <w:pStyle w:val="Header"/>
            <w:jc w:val="right"/>
            <w:rPr>
              <w:b/>
            </w:rPr>
          </w:pPr>
          <w:r w:rsidRPr="00C07D45">
            <w:rPr>
              <w:b/>
            </w:rPr>
            <w:t>Revised</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14:paraId="1676B783" w14:textId="77777777" w:rsidR="002220C7" w:rsidRDefault="00A42D66" w:rsidP="002220C7">
          <w:pPr>
            <w:pStyle w:val="Header"/>
          </w:pPr>
          <w:r>
            <w:t>01/01/2026</w:t>
          </w:r>
        </w:p>
      </w:tc>
    </w:tr>
    <w:tr w:rsidR="002220C7" w14:paraId="62EF61E4" w14:textId="77777777" w:rsidTr="00C804A0">
      <w:tc>
        <w:tcPr>
          <w:tcW w:w="2610" w:type="dxa"/>
          <w:vMerge/>
          <w:tcBorders>
            <w:left w:val="single" w:sz="24" w:space="0" w:color="000000" w:themeColor="text1"/>
            <w:right w:val="single" w:sz="4" w:space="0" w:color="808080" w:themeColor="background1" w:themeShade="80"/>
          </w:tcBorders>
        </w:tcPr>
        <w:p w14:paraId="150A5ED9" w14:textId="77777777" w:rsidR="002220C7" w:rsidRDefault="002220C7" w:rsidP="002220C7">
          <w:pPr>
            <w:pStyle w:val="Header"/>
          </w:pPr>
        </w:p>
      </w:tc>
      <w:tc>
        <w:tcPr>
          <w:tcW w:w="4275" w:type="dxa"/>
          <w:vMerge/>
          <w:tcBorders>
            <w:left w:val="single" w:sz="4" w:space="0" w:color="808080" w:themeColor="background1" w:themeShade="80"/>
            <w:bottom w:val="single" w:sz="2" w:space="0" w:color="7F7F7F" w:themeColor="text1" w:themeTint="80"/>
            <w:right w:val="single" w:sz="2" w:space="0" w:color="7F7F7F" w:themeColor="text1" w:themeTint="80"/>
          </w:tcBorders>
        </w:tcPr>
        <w:p w14:paraId="49E5728A" w14:textId="77777777" w:rsidR="002220C7" w:rsidRDefault="002220C7" w:rsidP="002220C7">
          <w:pPr>
            <w:pStyle w:val="Header"/>
          </w:pP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tcPr>
        <w:p w14:paraId="0267EB75" w14:textId="77777777" w:rsidR="002220C7" w:rsidRDefault="002220C7" w:rsidP="002220C7">
          <w:pPr>
            <w:pStyle w:val="Header"/>
          </w:pP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14:paraId="67C09A61" w14:textId="77777777" w:rsidR="002220C7" w:rsidRDefault="002220C7" w:rsidP="00F86A72">
          <w:pPr>
            <w:pStyle w:val="Header"/>
          </w:pPr>
          <w:r>
            <w:t xml:space="preserve">Page </w:t>
          </w:r>
          <w:r>
            <w:fldChar w:fldCharType="begin"/>
          </w:r>
          <w:r>
            <w:instrText xml:space="preserve"> PAGE   \* MERGEFORMAT </w:instrText>
          </w:r>
          <w:r>
            <w:fldChar w:fldCharType="separate"/>
          </w:r>
          <w:r w:rsidR="00DB0B43">
            <w:rPr>
              <w:noProof/>
            </w:rPr>
            <w:t>1</w:t>
          </w:r>
          <w:r>
            <w:rPr>
              <w:noProof/>
            </w:rPr>
            <w:fldChar w:fldCharType="end"/>
          </w:r>
          <w:r>
            <w:rPr>
              <w:noProof/>
            </w:rPr>
            <w:t xml:space="preserve"> of </w:t>
          </w:r>
          <w:r w:rsidR="00E35C09">
            <w:rPr>
              <w:noProof/>
            </w:rPr>
            <w:t>10</w:t>
          </w:r>
        </w:p>
      </w:tc>
    </w:tr>
    <w:tr w:rsidR="002220C7" w14:paraId="41381419" w14:textId="77777777" w:rsidTr="00C804A0">
      <w:trPr>
        <w:trHeight w:val="575"/>
      </w:trPr>
      <w:tc>
        <w:tcPr>
          <w:tcW w:w="2610" w:type="dxa"/>
          <w:vMerge/>
          <w:tcBorders>
            <w:left w:val="single" w:sz="24" w:space="0" w:color="000000" w:themeColor="text1"/>
            <w:bottom w:val="single" w:sz="36" w:space="0" w:color="000000" w:themeColor="text1"/>
            <w:right w:val="single" w:sz="4" w:space="0" w:color="808080" w:themeColor="background1" w:themeShade="80"/>
          </w:tcBorders>
        </w:tcPr>
        <w:p w14:paraId="148B52D4" w14:textId="77777777" w:rsidR="002220C7" w:rsidRDefault="002220C7" w:rsidP="002220C7">
          <w:pPr>
            <w:pStyle w:val="Header"/>
          </w:pPr>
        </w:p>
      </w:tc>
      <w:tc>
        <w:tcPr>
          <w:tcW w:w="7650" w:type="dxa"/>
          <w:gridSpan w:val="3"/>
          <w:tcBorders>
            <w:top w:val="single" w:sz="2" w:space="0" w:color="7F7F7F" w:themeColor="text1" w:themeTint="80"/>
            <w:left w:val="single" w:sz="4" w:space="0" w:color="808080" w:themeColor="background1" w:themeShade="80"/>
            <w:bottom w:val="single" w:sz="2" w:space="0" w:color="7F7F7F" w:themeColor="text1" w:themeTint="80"/>
            <w:right w:val="single" w:sz="24" w:space="0" w:color="000000" w:themeColor="text1"/>
          </w:tcBorders>
          <w:vAlign w:val="center"/>
        </w:tcPr>
        <w:p w14:paraId="3FF5512D" w14:textId="77777777" w:rsidR="002220C7" w:rsidRDefault="002220C7" w:rsidP="002220C7">
          <w:pPr>
            <w:pStyle w:val="Header"/>
          </w:pPr>
          <w:r>
            <w:t>Approved by (sign):</w:t>
          </w:r>
        </w:p>
      </w:tc>
    </w:tr>
    <w:tr w:rsidR="002220C7" w14:paraId="77352DE3" w14:textId="77777777" w:rsidTr="00C804A0">
      <w:trPr>
        <w:trHeight w:val="450"/>
      </w:trPr>
      <w:tc>
        <w:tcPr>
          <w:tcW w:w="2610" w:type="dxa"/>
          <w:vMerge/>
          <w:tcBorders>
            <w:left w:val="single" w:sz="24" w:space="0" w:color="000000" w:themeColor="text1"/>
            <w:bottom w:val="single" w:sz="24" w:space="0" w:color="000000" w:themeColor="text1"/>
            <w:right w:val="single" w:sz="4" w:space="0" w:color="808080" w:themeColor="background1" w:themeShade="80"/>
          </w:tcBorders>
        </w:tcPr>
        <w:p w14:paraId="1F67DA60" w14:textId="77777777" w:rsidR="002220C7" w:rsidRDefault="002220C7" w:rsidP="002220C7">
          <w:pPr>
            <w:pStyle w:val="Header"/>
          </w:pPr>
        </w:p>
      </w:tc>
      <w:tc>
        <w:tcPr>
          <w:tcW w:w="7650" w:type="dxa"/>
          <w:gridSpan w:val="3"/>
          <w:tcBorders>
            <w:top w:val="single" w:sz="2" w:space="0" w:color="7F7F7F" w:themeColor="text1" w:themeTint="80"/>
            <w:left w:val="single" w:sz="4" w:space="0" w:color="808080" w:themeColor="background1" w:themeShade="80"/>
            <w:bottom w:val="single" w:sz="24" w:space="0" w:color="000000" w:themeColor="text1"/>
            <w:right w:val="single" w:sz="24" w:space="0" w:color="000000" w:themeColor="text1"/>
          </w:tcBorders>
          <w:vAlign w:val="center"/>
        </w:tcPr>
        <w:p w14:paraId="6E315FCD" w14:textId="77777777" w:rsidR="002220C7" w:rsidRDefault="002220C7" w:rsidP="002220C7">
          <w:pPr>
            <w:pStyle w:val="Header"/>
          </w:pPr>
          <w:r>
            <w:t xml:space="preserve">Approved by (name): </w:t>
          </w:r>
          <w:r w:rsidR="00EE796E">
            <w:t>Shawn Hollenkamp</w:t>
          </w:r>
        </w:p>
      </w:tc>
    </w:tr>
  </w:tbl>
  <w:p w14:paraId="4E2E4564" w14:textId="77777777" w:rsidR="006D5342" w:rsidRDefault="006D5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7DF"/>
    <w:multiLevelType w:val="hybridMultilevel"/>
    <w:tmpl w:val="F8A6BBE0"/>
    <w:lvl w:ilvl="0" w:tplc="F2149826">
      <w:start w:val="1"/>
      <w:numFmt w:val="decimal"/>
      <w:lvlText w:val="%1."/>
      <w:lvlJc w:val="left"/>
      <w:pPr>
        <w:ind w:left="720" w:hanging="360"/>
      </w:pPr>
      <w:rPr>
        <w:b w:val="0"/>
      </w:rPr>
    </w:lvl>
    <w:lvl w:ilvl="1" w:tplc="04090019">
      <w:start w:val="1"/>
      <w:numFmt w:val="lowerLetter"/>
      <w:lvlText w:val="%2."/>
      <w:lvlJc w:val="left"/>
      <w:pPr>
        <w:ind w:left="1440" w:hanging="360"/>
      </w:pPr>
      <w:rPr>
        <w:rFonts w:hint="default"/>
      </w:rPr>
    </w:lvl>
    <w:lvl w:ilvl="2" w:tplc="61D47B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7457"/>
    <w:multiLevelType w:val="hybridMultilevel"/>
    <w:tmpl w:val="1F2C650A"/>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666BA"/>
    <w:multiLevelType w:val="hybridMultilevel"/>
    <w:tmpl w:val="9CFAA8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0739CD"/>
    <w:multiLevelType w:val="hybridMultilevel"/>
    <w:tmpl w:val="DB222CF4"/>
    <w:lvl w:ilvl="0" w:tplc="E1E6D4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4C4876"/>
    <w:multiLevelType w:val="hybridMultilevel"/>
    <w:tmpl w:val="80E8DCEE"/>
    <w:lvl w:ilvl="0" w:tplc="C8CA81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61542C"/>
    <w:multiLevelType w:val="hybridMultilevel"/>
    <w:tmpl w:val="B80E9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554D4"/>
    <w:multiLevelType w:val="hybridMultilevel"/>
    <w:tmpl w:val="47527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83958"/>
    <w:multiLevelType w:val="hybridMultilevel"/>
    <w:tmpl w:val="E9C0F5FA"/>
    <w:lvl w:ilvl="0" w:tplc="9C6C7F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D013F5"/>
    <w:multiLevelType w:val="hybridMultilevel"/>
    <w:tmpl w:val="F8A6BBE0"/>
    <w:lvl w:ilvl="0" w:tplc="F2149826">
      <w:start w:val="1"/>
      <w:numFmt w:val="decimal"/>
      <w:lvlText w:val="%1."/>
      <w:lvlJc w:val="left"/>
      <w:pPr>
        <w:ind w:left="720" w:hanging="360"/>
      </w:pPr>
      <w:rPr>
        <w:b w:val="0"/>
      </w:rPr>
    </w:lvl>
    <w:lvl w:ilvl="1" w:tplc="04090019">
      <w:start w:val="1"/>
      <w:numFmt w:val="lowerLetter"/>
      <w:lvlText w:val="%2."/>
      <w:lvlJc w:val="left"/>
      <w:pPr>
        <w:ind w:left="1440" w:hanging="360"/>
      </w:pPr>
      <w:rPr>
        <w:rFonts w:hint="default"/>
      </w:rPr>
    </w:lvl>
    <w:lvl w:ilvl="2" w:tplc="61D47B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6F7392"/>
    <w:multiLevelType w:val="hybridMultilevel"/>
    <w:tmpl w:val="391E9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463E9"/>
    <w:multiLevelType w:val="hybridMultilevel"/>
    <w:tmpl w:val="6F685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091763"/>
    <w:multiLevelType w:val="hybridMultilevel"/>
    <w:tmpl w:val="103E9D72"/>
    <w:lvl w:ilvl="0" w:tplc="91F60506">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F25853"/>
    <w:multiLevelType w:val="hybridMultilevel"/>
    <w:tmpl w:val="468CE9E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6024D1"/>
    <w:multiLevelType w:val="hybridMultilevel"/>
    <w:tmpl w:val="62420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1D4935"/>
    <w:multiLevelType w:val="hybridMultilevel"/>
    <w:tmpl w:val="80387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D3F31"/>
    <w:multiLevelType w:val="hybridMultilevel"/>
    <w:tmpl w:val="DDA2316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E7686"/>
    <w:multiLevelType w:val="hybridMultilevel"/>
    <w:tmpl w:val="98A44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83092"/>
    <w:multiLevelType w:val="hybridMultilevel"/>
    <w:tmpl w:val="25406F4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0792F"/>
    <w:multiLevelType w:val="hybridMultilevel"/>
    <w:tmpl w:val="86EEC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C4F09"/>
    <w:multiLevelType w:val="hybridMultilevel"/>
    <w:tmpl w:val="C09EE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2212FA"/>
    <w:multiLevelType w:val="hybridMultilevel"/>
    <w:tmpl w:val="59348000"/>
    <w:lvl w:ilvl="0" w:tplc="0409000F">
      <w:start w:val="1"/>
      <w:numFmt w:val="decimal"/>
      <w:lvlText w:val="%1."/>
      <w:lvlJc w:val="left"/>
      <w:pPr>
        <w:ind w:left="720" w:hanging="360"/>
      </w:pPr>
    </w:lvl>
    <w:lvl w:ilvl="1" w:tplc="49A833B4">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7F70FA"/>
    <w:multiLevelType w:val="hybridMultilevel"/>
    <w:tmpl w:val="11368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5C18E0"/>
    <w:multiLevelType w:val="hybridMultilevel"/>
    <w:tmpl w:val="2202E71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894494"/>
    <w:multiLevelType w:val="hybridMultilevel"/>
    <w:tmpl w:val="7CC87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F19E7"/>
    <w:multiLevelType w:val="hybridMultilevel"/>
    <w:tmpl w:val="AE3CD5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6172D01"/>
    <w:multiLevelType w:val="hybridMultilevel"/>
    <w:tmpl w:val="892CC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234A5A"/>
    <w:multiLevelType w:val="hybridMultilevel"/>
    <w:tmpl w:val="40162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6D5B9A"/>
    <w:multiLevelType w:val="hybridMultilevel"/>
    <w:tmpl w:val="391E9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54FD9"/>
    <w:multiLevelType w:val="hybridMultilevel"/>
    <w:tmpl w:val="06100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954FE5"/>
    <w:multiLevelType w:val="hybridMultilevel"/>
    <w:tmpl w:val="E4EE4190"/>
    <w:lvl w:ilvl="0" w:tplc="0409000F">
      <w:start w:val="1"/>
      <w:numFmt w:val="decimal"/>
      <w:lvlText w:val="%1."/>
      <w:lvlJc w:val="left"/>
      <w:pPr>
        <w:ind w:left="720" w:hanging="360"/>
      </w:pPr>
    </w:lvl>
    <w:lvl w:ilvl="1" w:tplc="49A833B4">
      <w:numFmt w:val="bullet"/>
      <w:lvlText w:val=""/>
      <w:lvlJc w:val="left"/>
      <w:pPr>
        <w:ind w:left="1440" w:hanging="360"/>
      </w:pPr>
      <w:rPr>
        <w:rFonts w:ascii="Calibri" w:eastAsiaTheme="minorHAnsi" w:hAnsi="Calibri" w:cs="Calibri" w:hint="default"/>
      </w:rPr>
    </w:lvl>
    <w:lvl w:ilvl="2" w:tplc="61D47B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9072B"/>
    <w:multiLevelType w:val="hybridMultilevel"/>
    <w:tmpl w:val="4E28B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4174EE"/>
    <w:multiLevelType w:val="hybridMultilevel"/>
    <w:tmpl w:val="1BECAA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D45667"/>
    <w:multiLevelType w:val="hybridMultilevel"/>
    <w:tmpl w:val="D1ECF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8C4FDC"/>
    <w:multiLevelType w:val="hybridMultilevel"/>
    <w:tmpl w:val="BC86F2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3E4CC0"/>
    <w:multiLevelType w:val="hybridMultilevel"/>
    <w:tmpl w:val="6DDE7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F40FE3"/>
    <w:multiLevelType w:val="hybridMultilevel"/>
    <w:tmpl w:val="1C646BEC"/>
    <w:lvl w:ilvl="0" w:tplc="84621B2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28C6780"/>
    <w:multiLevelType w:val="hybridMultilevel"/>
    <w:tmpl w:val="5B040B36"/>
    <w:lvl w:ilvl="0" w:tplc="0409000F">
      <w:start w:val="1"/>
      <w:numFmt w:val="decimal"/>
      <w:lvlText w:val="%1."/>
      <w:lvlJc w:val="left"/>
      <w:pPr>
        <w:ind w:left="720" w:hanging="360"/>
      </w:pPr>
    </w:lvl>
    <w:lvl w:ilvl="1" w:tplc="DD442510">
      <w:start w:val="1"/>
      <w:numFmt w:val="decimal"/>
      <w:lvlText w:val="%2."/>
      <w:lvlJc w:val="left"/>
      <w:pPr>
        <w:ind w:left="1440" w:hanging="360"/>
      </w:pPr>
      <w:rPr>
        <w:rFonts w:hint="default"/>
      </w:rPr>
    </w:lvl>
    <w:lvl w:ilvl="2" w:tplc="74EE716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5D5C9F"/>
    <w:multiLevelType w:val="hybridMultilevel"/>
    <w:tmpl w:val="98A44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2441CA"/>
    <w:multiLevelType w:val="hybridMultilevel"/>
    <w:tmpl w:val="0922D14C"/>
    <w:lvl w:ilvl="0" w:tplc="B200552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6C86606"/>
    <w:multiLevelType w:val="hybridMultilevel"/>
    <w:tmpl w:val="25EAD9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11680E4">
      <w:start w:val="37"/>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2015F3"/>
    <w:multiLevelType w:val="hybridMultilevel"/>
    <w:tmpl w:val="98A44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8E377F"/>
    <w:multiLevelType w:val="hybridMultilevel"/>
    <w:tmpl w:val="8B86378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A72AD"/>
    <w:multiLevelType w:val="hybridMultilevel"/>
    <w:tmpl w:val="54D4A8C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5D2C9C"/>
    <w:multiLevelType w:val="hybridMultilevel"/>
    <w:tmpl w:val="9E44FFCA"/>
    <w:lvl w:ilvl="0" w:tplc="44FE5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BF03F0"/>
    <w:multiLevelType w:val="hybridMultilevel"/>
    <w:tmpl w:val="5CA48DCA"/>
    <w:lvl w:ilvl="0" w:tplc="3A0671C6">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084555"/>
    <w:multiLevelType w:val="hybridMultilevel"/>
    <w:tmpl w:val="05E0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1C39B0"/>
    <w:multiLevelType w:val="hybridMultilevel"/>
    <w:tmpl w:val="716CBE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BC24C4"/>
    <w:multiLevelType w:val="hybridMultilevel"/>
    <w:tmpl w:val="B4DCF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29"/>
  </w:num>
  <w:num w:numId="3">
    <w:abstractNumId w:val="9"/>
  </w:num>
  <w:num w:numId="4">
    <w:abstractNumId w:val="37"/>
  </w:num>
  <w:num w:numId="5">
    <w:abstractNumId w:val="40"/>
  </w:num>
  <w:num w:numId="6">
    <w:abstractNumId w:val="16"/>
  </w:num>
  <w:num w:numId="7">
    <w:abstractNumId w:val="25"/>
  </w:num>
  <w:num w:numId="8">
    <w:abstractNumId w:val="20"/>
  </w:num>
  <w:num w:numId="9">
    <w:abstractNumId w:val="15"/>
  </w:num>
  <w:num w:numId="10">
    <w:abstractNumId w:val="30"/>
  </w:num>
  <w:num w:numId="11">
    <w:abstractNumId w:val="18"/>
  </w:num>
  <w:num w:numId="12">
    <w:abstractNumId w:val="46"/>
  </w:num>
  <w:num w:numId="13">
    <w:abstractNumId w:val="12"/>
  </w:num>
  <w:num w:numId="14">
    <w:abstractNumId w:val="6"/>
  </w:num>
  <w:num w:numId="15">
    <w:abstractNumId w:val="1"/>
  </w:num>
  <w:num w:numId="16">
    <w:abstractNumId w:val="36"/>
  </w:num>
  <w:num w:numId="17">
    <w:abstractNumId w:val="32"/>
  </w:num>
  <w:num w:numId="18">
    <w:abstractNumId w:val="4"/>
  </w:num>
  <w:num w:numId="19">
    <w:abstractNumId w:val="8"/>
  </w:num>
  <w:num w:numId="20">
    <w:abstractNumId w:val="42"/>
  </w:num>
  <w:num w:numId="21">
    <w:abstractNumId w:val="3"/>
  </w:num>
  <w:num w:numId="22">
    <w:abstractNumId w:val="17"/>
  </w:num>
  <w:num w:numId="23">
    <w:abstractNumId w:val="41"/>
  </w:num>
  <w:num w:numId="24">
    <w:abstractNumId w:val="22"/>
  </w:num>
  <w:num w:numId="25">
    <w:abstractNumId w:val="31"/>
  </w:num>
  <w:num w:numId="26">
    <w:abstractNumId w:val="7"/>
  </w:num>
  <w:num w:numId="27">
    <w:abstractNumId w:val="43"/>
  </w:num>
  <w:num w:numId="28">
    <w:abstractNumId w:val="13"/>
  </w:num>
  <w:num w:numId="29">
    <w:abstractNumId w:val="11"/>
  </w:num>
  <w:num w:numId="30">
    <w:abstractNumId w:val="24"/>
  </w:num>
  <w:num w:numId="31">
    <w:abstractNumId w:val="39"/>
  </w:num>
  <w:num w:numId="32">
    <w:abstractNumId w:val="21"/>
  </w:num>
  <w:num w:numId="33">
    <w:abstractNumId w:val="34"/>
  </w:num>
  <w:num w:numId="34">
    <w:abstractNumId w:val="45"/>
  </w:num>
  <w:num w:numId="35">
    <w:abstractNumId w:val="19"/>
  </w:num>
  <w:num w:numId="36">
    <w:abstractNumId w:val="38"/>
  </w:num>
  <w:num w:numId="37">
    <w:abstractNumId w:val="26"/>
  </w:num>
  <w:num w:numId="38">
    <w:abstractNumId w:val="28"/>
  </w:num>
  <w:num w:numId="39">
    <w:abstractNumId w:val="10"/>
  </w:num>
  <w:num w:numId="40">
    <w:abstractNumId w:val="5"/>
  </w:num>
  <w:num w:numId="41">
    <w:abstractNumId w:val="23"/>
  </w:num>
  <w:num w:numId="42">
    <w:abstractNumId w:val="2"/>
  </w:num>
  <w:num w:numId="43">
    <w:abstractNumId w:val="14"/>
  </w:num>
  <w:num w:numId="44">
    <w:abstractNumId w:val="27"/>
  </w:num>
  <w:num w:numId="45">
    <w:abstractNumId w:val="44"/>
  </w:num>
  <w:num w:numId="46">
    <w:abstractNumId w:val="35"/>
  </w:num>
  <w:num w:numId="47">
    <w:abstractNumId w:val="33"/>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D45"/>
    <w:rsid w:val="000315AD"/>
    <w:rsid w:val="000321D4"/>
    <w:rsid w:val="00061BB9"/>
    <w:rsid w:val="0009439C"/>
    <w:rsid w:val="000A4C5A"/>
    <w:rsid w:val="000B733C"/>
    <w:rsid w:val="000C7C65"/>
    <w:rsid w:val="000F6A17"/>
    <w:rsid w:val="0011667D"/>
    <w:rsid w:val="00121D4D"/>
    <w:rsid w:val="001B0E66"/>
    <w:rsid w:val="001D34E5"/>
    <w:rsid w:val="001E041A"/>
    <w:rsid w:val="001E0F36"/>
    <w:rsid w:val="001F78D0"/>
    <w:rsid w:val="002220C7"/>
    <w:rsid w:val="00240179"/>
    <w:rsid w:val="00260178"/>
    <w:rsid w:val="00263924"/>
    <w:rsid w:val="002705A5"/>
    <w:rsid w:val="00273E2B"/>
    <w:rsid w:val="00305747"/>
    <w:rsid w:val="00350820"/>
    <w:rsid w:val="003D7B2F"/>
    <w:rsid w:val="00427F0D"/>
    <w:rsid w:val="0043713C"/>
    <w:rsid w:val="00442B10"/>
    <w:rsid w:val="0046304D"/>
    <w:rsid w:val="00470233"/>
    <w:rsid w:val="004A11A1"/>
    <w:rsid w:val="004A4113"/>
    <w:rsid w:val="004D14B5"/>
    <w:rsid w:val="004F699C"/>
    <w:rsid w:val="005121BA"/>
    <w:rsid w:val="00522367"/>
    <w:rsid w:val="005621A1"/>
    <w:rsid w:val="00631E63"/>
    <w:rsid w:val="006D5342"/>
    <w:rsid w:val="006F29C9"/>
    <w:rsid w:val="007056D1"/>
    <w:rsid w:val="00745EC4"/>
    <w:rsid w:val="007479FB"/>
    <w:rsid w:val="0075403B"/>
    <w:rsid w:val="00757298"/>
    <w:rsid w:val="00776466"/>
    <w:rsid w:val="007E4123"/>
    <w:rsid w:val="007E558F"/>
    <w:rsid w:val="007F2776"/>
    <w:rsid w:val="007F628E"/>
    <w:rsid w:val="00817C0C"/>
    <w:rsid w:val="00823E18"/>
    <w:rsid w:val="008247E6"/>
    <w:rsid w:val="0087658E"/>
    <w:rsid w:val="008E27A2"/>
    <w:rsid w:val="00923C5E"/>
    <w:rsid w:val="00925F46"/>
    <w:rsid w:val="009320A3"/>
    <w:rsid w:val="00957C76"/>
    <w:rsid w:val="009915A7"/>
    <w:rsid w:val="009D2959"/>
    <w:rsid w:val="00A04874"/>
    <w:rsid w:val="00A07708"/>
    <w:rsid w:val="00A269CC"/>
    <w:rsid w:val="00A402DC"/>
    <w:rsid w:val="00A42D66"/>
    <w:rsid w:val="00A43FD8"/>
    <w:rsid w:val="00A45E1F"/>
    <w:rsid w:val="00A61D17"/>
    <w:rsid w:val="00A75AED"/>
    <w:rsid w:val="00A83F0C"/>
    <w:rsid w:val="00AD313D"/>
    <w:rsid w:val="00AE50D2"/>
    <w:rsid w:val="00B01D8B"/>
    <w:rsid w:val="00B5065A"/>
    <w:rsid w:val="00B71345"/>
    <w:rsid w:val="00BC1622"/>
    <w:rsid w:val="00C07D45"/>
    <w:rsid w:val="00C3095D"/>
    <w:rsid w:val="00C5266E"/>
    <w:rsid w:val="00CB61D4"/>
    <w:rsid w:val="00CD49F8"/>
    <w:rsid w:val="00CD6F8B"/>
    <w:rsid w:val="00D96D65"/>
    <w:rsid w:val="00DA254F"/>
    <w:rsid w:val="00DB0B43"/>
    <w:rsid w:val="00DC32C6"/>
    <w:rsid w:val="00DD70EB"/>
    <w:rsid w:val="00E015A1"/>
    <w:rsid w:val="00E301AF"/>
    <w:rsid w:val="00E35C09"/>
    <w:rsid w:val="00E65061"/>
    <w:rsid w:val="00E82864"/>
    <w:rsid w:val="00E93E69"/>
    <w:rsid w:val="00E966A4"/>
    <w:rsid w:val="00EA1CD4"/>
    <w:rsid w:val="00EE796E"/>
    <w:rsid w:val="00F15010"/>
    <w:rsid w:val="00F54F64"/>
    <w:rsid w:val="00F61E99"/>
    <w:rsid w:val="00F86A72"/>
    <w:rsid w:val="00FC2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638681"/>
  <w15:chartTrackingRefBased/>
  <w15:docId w15:val="{776C05B5-8702-411E-8F14-2DCCE25A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D45"/>
  </w:style>
  <w:style w:type="paragraph" w:styleId="Footer">
    <w:name w:val="footer"/>
    <w:basedOn w:val="Normal"/>
    <w:link w:val="FooterChar"/>
    <w:uiPriority w:val="99"/>
    <w:unhideWhenUsed/>
    <w:rsid w:val="00C0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D45"/>
  </w:style>
  <w:style w:type="table" w:styleId="TableGrid">
    <w:name w:val="Table Grid"/>
    <w:basedOn w:val="TableNormal"/>
    <w:uiPriority w:val="39"/>
    <w:rsid w:val="00C07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7D45"/>
    <w:pPr>
      <w:ind w:left="720"/>
      <w:contextualSpacing/>
    </w:pPr>
  </w:style>
  <w:style w:type="character" w:styleId="CommentReference">
    <w:name w:val="annotation reference"/>
    <w:basedOn w:val="DefaultParagraphFont"/>
    <w:uiPriority w:val="99"/>
    <w:semiHidden/>
    <w:unhideWhenUsed/>
    <w:rsid w:val="005121BA"/>
    <w:rPr>
      <w:sz w:val="16"/>
      <w:szCs w:val="16"/>
    </w:rPr>
  </w:style>
  <w:style w:type="paragraph" w:styleId="CommentText">
    <w:name w:val="annotation text"/>
    <w:basedOn w:val="Normal"/>
    <w:link w:val="CommentTextChar"/>
    <w:uiPriority w:val="99"/>
    <w:unhideWhenUsed/>
    <w:rsid w:val="005121BA"/>
    <w:pPr>
      <w:spacing w:line="240" w:lineRule="auto"/>
    </w:pPr>
    <w:rPr>
      <w:sz w:val="20"/>
      <w:szCs w:val="20"/>
    </w:rPr>
  </w:style>
  <w:style w:type="character" w:customStyle="1" w:styleId="CommentTextChar">
    <w:name w:val="Comment Text Char"/>
    <w:basedOn w:val="DefaultParagraphFont"/>
    <w:link w:val="CommentText"/>
    <w:uiPriority w:val="99"/>
    <w:rsid w:val="005121BA"/>
    <w:rPr>
      <w:sz w:val="20"/>
      <w:szCs w:val="20"/>
    </w:rPr>
  </w:style>
  <w:style w:type="paragraph" w:styleId="CommentSubject">
    <w:name w:val="annotation subject"/>
    <w:basedOn w:val="CommentText"/>
    <w:next w:val="CommentText"/>
    <w:link w:val="CommentSubjectChar"/>
    <w:uiPriority w:val="99"/>
    <w:semiHidden/>
    <w:unhideWhenUsed/>
    <w:rsid w:val="005121BA"/>
    <w:rPr>
      <w:b/>
      <w:bCs/>
    </w:rPr>
  </w:style>
  <w:style w:type="character" w:customStyle="1" w:styleId="CommentSubjectChar">
    <w:name w:val="Comment Subject Char"/>
    <w:basedOn w:val="CommentTextChar"/>
    <w:link w:val="CommentSubject"/>
    <w:uiPriority w:val="99"/>
    <w:semiHidden/>
    <w:rsid w:val="005121BA"/>
    <w:rPr>
      <w:b/>
      <w:bCs/>
      <w:sz w:val="20"/>
      <w:szCs w:val="20"/>
    </w:rPr>
  </w:style>
  <w:style w:type="paragraph" w:styleId="BalloonText">
    <w:name w:val="Balloon Text"/>
    <w:basedOn w:val="Normal"/>
    <w:link w:val="BalloonTextChar"/>
    <w:uiPriority w:val="99"/>
    <w:semiHidden/>
    <w:unhideWhenUsed/>
    <w:rsid w:val="00512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1BA"/>
    <w:rPr>
      <w:rFonts w:ascii="Segoe UI" w:hAnsi="Segoe UI" w:cs="Segoe UI"/>
      <w:sz w:val="18"/>
      <w:szCs w:val="18"/>
    </w:rPr>
  </w:style>
  <w:style w:type="paragraph" w:customStyle="1" w:styleId="Default">
    <w:name w:val="Default"/>
    <w:rsid w:val="0087658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8765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3276">
      <w:bodyDiv w:val="1"/>
      <w:marLeft w:val="0"/>
      <w:marRight w:val="0"/>
      <w:marTop w:val="0"/>
      <w:marBottom w:val="0"/>
      <w:divBdr>
        <w:top w:val="none" w:sz="0" w:space="0" w:color="auto"/>
        <w:left w:val="none" w:sz="0" w:space="0" w:color="auto"/>
        <w:bottom w:val="none" w:sz="0" w:space="0" w:color="auto"/>
        <w:right w:val="none" w:sz="0" w:space="0" w:color="auto"/>
      </w:divBdr>
    </w:div>
    <w:div w:id="12250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12</Pages>
  <Words>4532</Words>
  <Characters>25839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Birmingham</dc:creator>
  <cp:keywords/>
  <dc:description/>
  <cp:lastModifiedBy>Joel Porter</cp:lastModifiedBy>
  <cp:revision>24</cp:revision>
  <cp:lastPrinted>2021-09-30T15:14:00Z</cp:lastPrinted>
  <dcterms:created xsi:type="dcterms:W3CDTF">2026-02-12T18:34:00Z</dcterms:created>
  <dcterms:modified xsi:type="dcterms:W3CDTF">2026-06-04T16:11:00Z</dcterms:modified>
</cp:coreProperties>
</file>